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4"/>
        <w:jc w:val="center"/>
        <w:spacing w:before="120" w:after="120" w:line="360" w:lineRule="auto"/>
        <w:widowControl/>
        <w:rPr>
          <w:rFonts w:hint="eastAsia" w:ascii="宋体" w:hAnsi="宋体" w:cs="宋体"/>
          <w:color w:val="000000"/>
          <w:sz w:val="84"/>
          <w:highlight w:val="none"/>
        </w:rPr>
      </w:pPr>
      <w:r>
        <w:rPr>
          <w:rFonts w:hint="eastAsia" w:ascii="宋体" w:hAnsi="宋体" w:cs="宋体"/>
          <w:color w:val="000000"/>
          <w:sz w:val="84"/>
          <w:highlight w:val="none"/>
        </w:rPr>
      </w:r>
      <w:r/>
    </w:p>
    <w:p>
      <w:pPr>
        <w:pStyle w:val="834"/>
        <w:jc w:val="center"/>
        <w:spacing w:before="120" w:after="120" w:line="360" w:lineRule="auto"/>
        <w:widowControl/>
        <w:rPr>
          <w:rFonts w:hint="eastAsia" w:ascii="黑体" w:hAnsi="黑体" w:eastAsia="黑体" w:cs="黑体"/>
          <w:color w:val="000000"/>
          <w:sz w:val="84"/>
          <w:szCs w:val="84"/>
          <w:highlight w:val="none"/>
        </w:rPr>
      </w:pPr>
      <w:r>
        <w:rPr>
          <w:rFonts w:hint="eastAsia" w:ascii="黑体" w:hAnsi="黑体" w:eastAsia="黑体" w:cs="黑体"/>
          <w:color w:val="000000"/>
          <w:sz w:val="84"/>
          <w:highlight w:val="none"/>
        </w:rPr>
        <w:t xml:space="preserve">封闭式框架协议采购</w:t>
      </w:r>
      <w:r>
        <w:rPr>
          <w:rFonts w:hint="eastAsia" w:ascii="黑体" w:hAnsi="黑体" w:eastAsia="黑体" w:cs="黑体"/>
          <w:color w:val="000000"/>
          <w:sz w:val="84"/>
          <w:szCs w:val="84"/>
          <w:highlight w:val="none"/>
        </w:rPr>
      </w:r>
      <w:r/>
    </w:p>
    <w:p>
      <w:pPr>
        <w:pStyle w:val="834"/>
        <w:jc w:val="center"/>
        <w:spacing w:before="120" w:after="120" w:line="360" w:lineRule="auto"/>
        <w:widowControl/>
        <w:rPr>
          <w:rFonts w:hint="eastAsia" w:ascii="黑体" w:hAnsi="黑体" w:eastAsia="黑体" w:cs="黑体"/>
          <w:color w:val="000000"/>
          <w:sz w:val="84"/>
          <w:szCs w:val="84"/>
          <w:highlight w:val="none"/>
        </w:rPr>
      </w:pPr>
      <w:r>
        <w:rPr>
          <w:rFonts w:hint="eastAsia" w:ascii="黑体" w:hAnsi="黑体" w:eastAsia="黑体" w:cs="黑体"/>
          <w:color w:val="000000"/>
          <w:sz w:val="84"/>
          <w:highlight w:val="none"/>
        </w:rPr>
        <w:t xml:space="preserve">征集文件</w:t>
      </w:r>
      <w:r>
        <w:rPr>
          <w:rFonts w:hint="eastAsia" w:ascii="黑体" w:hAnsi="黑体" w:eastAsia="黑体" w:cs="黑体"/>
          <w:color w:val="000000"/>
          <w:sz w:val="84"/>
          <w:szCs w:val="84"/>
          <w:highlight w:val="none"/>
        </w:rPr>
      </w:r>
      <w:r/>
    </w:p>
    <w:p>
      <w:pPr>
        <w:pStyle w:val="1044"/>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1044"/>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834"/>
        <w:ind w:left="0" w:right="0" w:firstLine="0"/>
        <w:jc w:val="both"/>
        <w:spacing w:before="0" w:after="0"/>
        <w:rPr>
          <w:rFonts w:hint="eastAsia" w:ascii="宋体" w:hAnsi="宋体" w:cs="宋体"/>
          <w:color w:val="000000"/>
          <w:sz w:val="32"/>
          <w:szCs w:val="4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2"/>
          <w:szCs w:val="40"/>
          <w:highlight w:val="none"/>
        </w:rPr>
        <w:t xml:space="preserve">项目名称：南京市公安局信息化项目审计中介服务框架协议采购</w:t>
      </w:r>
      <w:r>
        <w:rPr>
          <w:rFonts w:hint="eastAsia" w:ascii="宋体" w:hAnsi="宋体" w:cs="宋体"/>
          <w:color w:val="000000"/>
          <w:sz w:val="32"/>
          <w:szCs w:val="40"/>
          <w:highlight w:val="none"/>
        </w:rPr>
      </w:r>
      <w:r/>
    </w:p>
    <w:p>
      <w:pPr>
        <w:pStyle w:val="1044"/>
        <w:ind w:firstLine="0"/>
        <w:spacing w:line="360" w:lineRule="auto"/>
        <w:rPr>
          <w:rFonts w:hint="eastAsia" w:ascii="宋体" w:hAnsi="宋体" w:cs="宋体"/>
          <w:color w:val="000000"/>
          <w:sz w:val="32"/>
          <w:szCs w:val="40"/>
          <w:highlight w:val="none"/>
        </w:rPr>
      </w:pPr>
      <w:r>
        <w:rPr>
          <w:rFonts w:hint="eastAsia" w:ascii="宋体" w:hAnsi="宋体" w:cs="宋体"/>
          <w:color w:val="000000"/>
          <w:sz w:val="32"/>
          <w:szCs w:val="40"/>
          <w:highlight w:val="none"/>
        </w:rPr>
        <w:t xml:space="preserve">项目编号：</w:t>
      </w:r>
      <w:r>
        <w:rPr>
          <w:rFonts w:hint="eastAsia" w:ascii="宋体" w:hAnsi="宋体" w:cs="宋体"/>
          <w:color w:val="000000"/>
          <w:sz w:val="32"/>
          <w:szCs w:val="40"/>
          <w:highlight w:val="none"/>
          <w:lang w:val="en-US" w:eastAsia="zh-CN"/>
        </w:rPr>
        <w:t xml:space="preserve">JSZC-320100-JYGS-K2025-0018</w:t>
      </w:r>
      <w:r>
        <w:rPr>
          <w:rFonts w:hint="eastAsia" w:ascii="宋体" w:hAnsi="宋体" w:cs="宋体"/>
          <w:color w:val="000000"/>
          <w:sz w:val="32"/>
          <w:szCs w:val="40"/>
          <w:highlight w:val="none"/>
        </w:rPr>
      </w:r>
      <w:r/>
    </w:p>
    <w:p>
      <w:pPr>
        <w:pStyle w:val="1044"/>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1044"/>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834"/>
        <w:jc w:val="center"/>
        <w:spacing w:line="360" w:lineRule="auto"/>
        <w:widowControl/>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45"/>
        <w:ind w:firstLine="640"/>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045"/>
        <w:ind w:firstLine="640"/>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834"/>
        <w:jc w:val="center"/>
        <w:spacing w:line="360" w:lineRule="auto"/>
        <w:widowControl/>
        <w:rPr>
          <w:rFonts w:ascii="宋体" w:hAnsi="宋体" w:eastAsia="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t xml:space="preserve">南京市公安局</w:t>
      </w:r>
      <w:r>
        <w:rPr>
          <w:rFonts w:ascii="宋体" w:hAnsi="宋体" w:eastAsia="宋体" w:cs="宋体"/>
          <w:b/>
          <w:color w:val="000000"/>
          <w:sz w:val="32"/>
          <w:szCs w:val="32"/>
          <w:highlight w:val="none"/>
          <w:lang w:val="en-US" w:eastAsia="zh-CN"/>
        </w:rPr>
      </w:r>
      <w:r/>
    </w:p>
    <w:p>
      <w:pPr>
        <w:pStyle w:val="834"/>
        <w:jc w:val="center"/>
        <w:spacing w:line="360" w:lineRule="auto"/>
        <w:widowControl/>
        <w:rPr>
          <w:rFonts w:ascii="宋体" w:hAnsi="宋体" w:eastAsia="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t xml:space="preserve">建银工程咨询有限责任公司</w:t>
      </w:r>
      <w:r>
        <w:rPr>
          <w:rFonts w:ascii="宋体" w:hAnsi="宋体" w:eastAsia="宋体" w:cs="宋体"/>
          <w:b/>
          <w:color w:val="000000"/>
          <w:sz w:val="32"/>
          <w:szCs w:val="32"/>
          <w:highlight w:val="none"/>
          <w:lang w:val="en-US" w:eastAsia="zh-CN"/>
        </w:rPr>
      </w:r>
      <w:r/>
    </w:p>
    <w:p>
      <w:pPr>
        <w:pStyle w:val="834"/>
        <w:jc w:val="center"/>
        <w:spacing w:line="360" w:lineRule="auto"/>
        <w:shd w:val="clear" w:color="auto" w:fill="ffffff"/>
        <w:widowControl/>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2025年</w:t>
      </w:r>
      <w:r>
        <w:rPr>
          <w:rFonts w:hint="eastAsia" w:ascii="宋体" w:hAnsi="宋体" w:cs="宋体"/>
          <w:b/>
          <w:color w:val="000000"/>
          <w:sz w:val="32"/>
          <w:szCs w:val="32"/>
          <w:highlight w:val="none"/>
          <w:lang w:val="en-US" w:eastAsia="zh-CN"/>
        </w:rPr>
        <w:t xml:space="preserve">12</w:t>
      </w:r>
      <w:r>
        <w:rPr>
          <w:rFonts w:hint="eastAsia" w:ascii="宋体" w:hAnsi="宋体" w:cs="宋体"/>
          <w:b/>
          <w:color w:val="000000"/>
          <w:sz w:val="32"/>
          <w:szCs w:val="32"/>
          <w:highlight w:val="none"/>
        </w:rPr>
        <w:t xml:space="preserve">月</w:t>
      </w:r>
      <w:r>
        <w:rPr>
          <w:rFonts w:hint="eastAsia" w:ascii="宋体" w:hAnsi="宋体" w:cs="宋体"/>
          <w:b/>
          <w:color w:val="000000"/>
          <w:sz w:val="32"/>
          <w:szCs w:val="32"/>
          <w:highlight w:val="none"/>
        </w:rPr>
      </w:r>
      <w:r/>
    </w:p>
    <w:p>
      <w:pPr>
        <w:pStyle w:val="1046"/>
        <w:jc w:val="center"/>
        <w:spacing w:line="360" w:lineRule="auto"/>
        <w:rPr>
          <w:rFonts w:hint="eastAsia" w:ascii="宋体" w:hAnsi="宋体" w:cs="宋体"/>
          <w:color w:val="000000"/>
          <w:sz w:val="36"/>
          <w:szCs w:val="36"/>
          <w:highlight w:val="none"/>
          <w:lang w:val="zh-CN"/>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000000"/>
          <w:sz w:val="36"/>
          <w:szCs w:val="36"/>
          <w:highlight w:val="none"/>
          <w:lang w:val="zh-CN"/>
        </w:rPr>
      </w:r>
      <w:r/>
    </w:p>
    <w:p>
      <w:pPr>
        <w:pStyle w:val="1046"/>
        <w:jc w:val="center"/>
        <w:spacing w:line="360" w:lineRule="auto"/>
        <w:rPr>
          <w:rFonts w:hint="eastAsia" w:ascii="宋体" w:hAnsi="宋体" w:cs="宋体"/>
          <w:color w:val="000000"/>
          <w:sz w:val="36"/>
          <w:szCs w:val="36"/>
          <w:highlight w:val="none"/>
        </w:rPr>
      </w:pPr>
      <w:r>
        <w:rPr>
          <w:rFonts w:hint="eastAsia" w:ascii="宋体" w:hAnsi="宋体" w:cs="宋体"/>
          <w:color w:val="000000"/>
          <w:sz w:val="36"/>
          <w:szCs w:val="36"/>
          <w:highlight w:val="none"/>
          <w:lang w:val="zh-CN"/>
        </w:rPr>
        <w:t xml:space="preserve">目录</w:t>
      </w:r>
      <w:r>
        <w:rPr>
          <w:rFonts w:hint="eastAsia" w:ascii="宋体" w:hAnsi="宋体" w:cs="宋体"/>
          <w:color w:val="000000"/>
          <w:sz w:val="36"/>
          <w:szCs w:val="36"/>
          <w:highlight w:val="none"/>
        </w:rPr>
      </w:r>
      <w:r/>
    </w:p>
    <w:p>
      <w:pPr>
        <w:pStyle w:val="879"/>
        <w:spacing w:line="360" w:lineRule="auto"/>
        <w:tabs>
          <w:tab w:val="right" w:pos="8306" w:leader="dot"/>
        </w:tabs>
        <w:rPr>
          <w:color w:val="000000"/>
          <w:highlight w:val="none"/>
        </w:rPr>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TOC \o "1-1" \h \u </w:instrText>
      </w:r>
      <w:r>
        <w:rPr>
          <w:rFonts w:hint="eastAsia" w:ascii="宋体" w:hAnsi="宋体" w:cs="宋体"/>
          <w:color w:val="000000"/>
          <w:sz w:val="28"/>
          <w:szCs w:val="28"/>
          <w:highlight w:val="none"/>
        </w:rPr>
        <w:fldChar w:fldCharType="separate"/>
      </w:r>
      <w:r>
        <w:rPr>
          <w:rFonts w:hint="eastAsia" w:ascii="宋体" w:hAnsi="宋体" w:cs="宋体"/>
          <w:color w:val="000000"/>
          <w:szCs w:val="28"/>
          <w:highlight w:val="none"/>
        </w:rPr>
        <w:fldChar w:fldCharType="begin"/>
      </w:r>
      <w:r>
        <w:rPr>
          <w:rFonts w:hint="eastAsia" w:ascii="宋体" w:hAnsi="宋体" w:cs="宋体"/>
          <w:color w:val="000000"/>
          <w:szCs w:val="28"/>
          <w:highlight w:val="none"/>
        </w:rPr>
        <w:instrText xml:space="preserve"> HYPERLINK \l _Toc27580 </w:instrText>
      </w:r>
      <w:r>
        <w:rPr>
          <w:rFonts w:hint="eastAsia" w:ascii="宋体" w:hAnsi="宋体" w:cs="宋体"/>
          <w:color w:val="000000"/>
          <w:szCs w:val="28"/>
          <w:highlight w:val="none"/>
        </w:rPr>
        <w:fldChar w:fldCharType="separate"/>
      </w:r>
      <w:r>
        <w:rPr>
          <w:rFonts w:hint="eastAsia" w:ascii="宋体" w:hAnsi="宋体" w:cs="宋体"/>
          <w:color w:val="000000"/>
          <w:highlight w:val="none"/>
        </w:rPr>
        <w:t xml:space="preserve">第一章 征集公告</w:t>
      </w:r>
      <w:r>
        <w:rPr>
          <w:color w:val="000000"/>
          <w:highlight w:val="none"/>
        </w:rPr>
        <w:tab/>
      </w:r>
      <w:r>
        <w:rPr>
          <w:color w:val="000000"/>
          <w:highlight w:val="none"/>
        </w:rPr>
        <w:fldChar w:fldCharType="begin"/>
      </w:r>
      <w:r>
        <w:rPr>
          <w:color w:val="000000"/>
          <w:highlight w:val="none"/>
        </w:rPr>
        <w:instrText xml:space="preserve"> PAGEREF _Toc27580 \h </w:instrText>
      </w:r>
      <w:r>
        <w:rPr>
          <w:color w:val="000000"/>
          <w:highlight w:val="none"/>
        </w:rPr>
        <w:fldChar w:fldCharType="separate"/>
      </w:r>
      <w:r>
        <w:rPr>
          <w:color w:val="000000"/>
          <w:highlight w:val="none"/>
        </w:rPr>
        <w:t xml:space="preserve">2</w:t>
      </w:r>
      <w:r>
        <w:rPr>
          <w:color w:val="000000"/>
          <w:highlight w:val="none"/>
        </w:rPr>
        <w:fldChar w:fldCharType="end"/>
      </w:r>
      <w:r>
        <w:rPr>
          <w:rFonts w:hint="eastAsia" w:ascii="宋体" w:hAnsi="宋体" w:cs="宋体"/>
          <w:color w:val="000000"/>
          <w:szCs w:val="28"/>
          <w:highlight w:val="none"/>
        </w:rPr>
        <w:fldChar w:fldCharType="end"/>
      </w:r>
      <w:r>
        <w:rPr>
          <w:color w:val="000000"/>
          <w:highlight w:val="none"/>
        </w:rPr>
      </w:r>
      <w:r/>
    </w:p>
    <w:p>
      <w:pPr>
        <w:pStyle w:val="879"/>
        <w:spacing w:line="360" w:lineRule="auto"/>
        <w:tabs>
          <w:tab w:val="right" w:pos="8306" w:leader="dot"/>
        </w:tabs>
        <w:rPr>
          <w:color w:val="000000"/>
          <w:highlight w:val="none"/>
        </w:rPr>
      </w:pPr>
      <w:r>
        <w:rPr>
          <w:rFonts w:hint="eastAsia" w:ascii="宋体" w:hAnsi="宋体" w:cs="宋体"/>
          <w:color w:val="000000"/>
          <w:szCs w:val="28"/>
          <w:highlight w:val="none"/>
        </w:rPr>
        <w:fldChar w:fldCharType="begin"/>
      </w:r>
      <w:r>
        <w:rPr>
          <w:rFonts w:hint="eastAsia" w:ascii="宋体" w:hAnsi="宋体" w:cs="宋体"/>
          <w:color w:val="000000"/>
          <w:szCs w:val="28"/>
          <w:highlight w:val="none"/>
        </w:rPr>
        <w:instrText xml:space="preserve"> HYPERLINK \l _Toc9699 </w:instrText>
      </w:r>
      <w:r>
        <w:rPr>
          <w:rFonts w:hint="eastAsia" w:ascii="宋体" w:hAnsi="宋体" w:cs="宋体"/>
          <w:color w:val="000000"/>
          <w:szCs w:val="28"/>
          <w:highlight w:val="none"/>
        </w:rPr>
        <w:fldChar w:fldCharType="separate"/>
      </w:r>
      <w:r>
        <w:rPr>
          <w:rFonts w:hint="eastAsia" w:ascii="宋体" w:hAnsi="宋体" w:cs="宋体"/>
          <w:color w:val="000000"/>
          <w:highlight w:val="none"/>
        </w:rPr>
        <w:t xml:space="preserve">第二章 供应商须知</w:t>
      </w:r>
      <w:r>
        <w:rPr>
          <w:color w:val="000000"/>
          <w:highlight w:val="none"/>
        </w:rPr>
        <w:tab/>
      </w:r>
      <w:r>
        <w:rPr>
          <w:rFonts w:hint="eastAsia"/>
          <w:color w:val="000000"/>
          <w:highlight w:val="none"/>
          <w:lang w:val="en-US" w:eastAsia="zh-CN"/>
        </w:rPr>
        <w:t xml:space="preserve">7</w:t>
      </w:r>
      <w:r>
        <w:rPr>
          <w:rFonts w:hint="eastAsia" w:ascii="宋体" w:hAnsi="宋体" w:cs="宋体"/>
          <w:color w:val="000000"/>
          <w:szCs w:val="28"/>
          <w:highlight w:val="none"/>
        </w:rPr>
        <w:fldChar w:fldCharType="end"/>
      </w:r>
      <w:r>
        <w:rPr>
          <w:color w:val="000000"/>
          <w:highlight w:val="none"/>
        </w:rPr>
      </w:r>
      <w:r/>
    </w:p>
    <w:p>
      <w:pPr>
        <w:pStyle w:val="879"/>
        <w:spacing w:line="360" w:lineRule="auto"/>
        <w:tabs>
          <w:tab w:val="right" w:pos="8306" w:leader="dot"/>
        </w:tabs>
        <w:rPr>
          <w:color w:val="000000"/>
          <w:highlight w:val="none"/>
        </w:rPr>
      </w:pPr>
      <w:r>
        <w:rPr>
          <w:rFonts w:hint="eastAsia" w:ascii="宋体" w:hAnsi="宋体" w:cs="宋体"/>
          <w:color w:val="000000"/>
          <w:szCs w:val="28"/>
          <w:highlight w:val="none"/>
        </w:rPr>
        <w:fldChar w:fldCharType="begin"/>
      </w:r>
      <w:r>
        <w:rPr>
          <w:rFonts w:hint="eastAsia" w:ascii="宋体" w:hAnsi="宋体" w:cs="宋体"/>
          <w:color w:val="000000"/>
          <w:szCs w:val="28"/>
          <w:highlight w:val="none"/>
        </w:rPr>
        <w:instrText xml:space="preserve"> HYPERLINK \l _Toc23577 </w:instrText>
      </w:r>
      <w:r>
        <w:rPr>
          <w:rFonts w:hint="eastAsia" w:ascii="宋体" w:hAnsi="宋体" w:cs="宋体"/>
          <w:color w:val="000000"/>
          <w:szCs w:val="28"/>
          <w:highlight w:val="none"/>
        </w:rPr>
        <w:fldChar w:fldCharType="separate"/>
      </w:r>
      <w:r>
        <w:rPr>
          <w:rFonts w:hint="eastAsia" w:ascii="宋体" w:hAnsi="宋体" w:cs="宋体"/>
          <w:color w:val="000000"/>
          <w:highlight w:val="none"/>
        </w:rPr>
        <w:t xml:space="preserve">第三章 </w:t>
      </w:r>
      <w:r>
        <w:rPr>
          <w:rFonts w:hint="eastAsia" w:ascii="宋体" w:hAnsi="宋体" w:cs="宋体"/>
          <w:color w:val="000000"/>
          <w:highlight w:val="none"/>
          <w:lang w:val="en-US" w:eastAsia="zh-CN"/>
        </w:rPr>
        <w:t xml:space="preserve">框架协议文本</w:t>
      </w:r>
      <w:r>
        <w:rPr>
          <w:color w:val="000000"/>
          <w:highlight w:val="none"/>
        </w:rPr>
        <w:tab/>
      </w:r>
      <w:r>
        <w:rPr>
          <w:rFonts w:hint="eastAsia"/>
          <w:color w:val="000000"/>
          <w:highlight w:val="none"/>
          <w:lang w:val="en-US" w:eastAsia="zh-CN"/>
        </w:rPr>
        <w:t xml:space="preserve">15</w:t>
      </w:r>
      <w:r>
        <w:rPr>
          <w:rFonts w:hint="eastAsia" w:ascii="宋体" w:hAnsi="宋体" w:cs="宋体"/>
          <w:color w:val="000000"/>
          <w:szCs w:val="28"/>
          <w:highlight w:val="none"/>
        </w:rPr>
        <w:fldChar w:fldCharType="end"/>
      </w:r>
      <w:r>
        <w:rPr>
          <w:color w:val="000000"/>
          <w:highlight w:val="none"/>
        </w:rPr>
      </w:r>
      <w:r/>
    </w:p>
    <w:p>
      <w:pPr>
        <w:pStyle w:val="879"/>
        <w:spacing w:line="360" w:lineRule="auto"/>
        <w:tabs>
          <w:tab w:val="right" w:pos="8306" w:leader="dot"/>
        </w:tabs>
        <w:rPr>
          <w:rFonts w:hint="eastAsia" w:eastAsia="宋体"/>
          <w:color w:val="000000"/>
          <w:highlight w:val="none"/>
          <w:lang w:val="en-US" w:eastAsia="zh-CN"/>
        </w:rPr>
      </w:pPr>
      <w:r>
        <w:rPr>
          <w:rFonts w:hint="eastAsia" w:ascii="宋体" w:hAnsi="宋体" w:cs="宋体"/>
          <w:color w:val="000000"/>
          <w:szCs w:val="28"/>
          <w:highlight w:val="none"/>
        </w:rPr>
        <w:fldChar w:fldCharType="begin"/>
      </w:r>
      <w:r>
        <w:rPr>
          <w:rFonts w:hint="eastAsia" w:ascii="宋体" w:hAnsi="宋体" w:cs="宋体"/>
          <w:color w:val="000000"/>
          <w:szCs w:val="28"/>
          <w:highlight w:val="none"/>
        </w:rPr>
        <w:instrText xml:space="preserve"> HYPERLINK \l _Toc19877 </w:instrText>
      </w:r>
      <w:r>
        <w:rPr>
          <w:rFonts w:hint="eastAsia" w:ascii="宋体" w:hAnsi="宋体" w:cs="宋体"/>
          <w:color w:val="000000"/>
          <w:szCs w:val="28"/>
          <w:highlight w:val="none"/>
        </w:rPr>
        <w:fldChar w:fldCharType="separate"/>
      </w:r>
      <w:r>
        <w:rPr>
          <w:rFonts w:hint="eastAsia" w:ascii="宋体" w:hAnsi="宋体" w:cs="宋体"/>
          <w:color w:val="000000"/>
          <w:highlight w:val="none"/>
        </w:rPr>
        <w:t xml:space="preserve">第四章 采购需求</w:t>
      </w:r>
      <w:r>
        <w:rPr>
          <w:color w:val="000000"/>
          <w:highlight w:val="none"/>
        </w:rPr>
        <w:tab/>
      </w:r>
      <w:r>
        <w:rPr>
          <w:rFonts w:hint="eastAsia"/>
          <w:color w:val="000000"/>
          <w:highlight w:val="none"/>
          <w:lang w:val="en-US" w:eastAsia="zh-CN"/>
        </w:rPr>
        <w:t xml:space="preserve">2</w:t>
      </w:r>
      <w:r>
        <w:rPr>
          <w:rFonts w:hint="eastAsia" w:ascii="宋体" w:hAnsi="宋体" w:cs="宋体"/>
          <w:color w:val="000000"/>
          <w:szCs w:val="28"/>
          <w:highlight w:val="none"/>
        </w:rPr>
        <w:fldChar w:fldCharType="end"/>
      </w:r>
      <w:r>
        <w:rPr>
          <w:rFonts w:hint="eastAsia" w:ascii="宋体" w:hAnsi="宋体" w:cs="宋体"/>
          <w:color w:val="000000"/>
          <w:szCs w:val="28"/>
          <w:highlight w:val="none"/>
          <w:lang w:val="en-US" w:eastAsia="zh-CN"/>
        </w:rPr>
        <w:t xml:space="preserve">3</w:t>
      </w:r>
      <w:r>
        <w:rPr>
          <w:rFonts w:hint="eastAsia" w:eastAsia="宋体"/>
          <w:color w:val="000000"/>
          <w:highlight w:val="none"/>
          <w:lang w:val="en-US" w:eastAsia="zh-CN"/>
        </w:rPr>
      </w:r>
      <w:r/>
    </w:p>
    <w:p>
      <w:pPr>
        <w:pStyle w:val="879"/>
        <w:spacing w:line="360" w:lineRule="auto"/>
        <w:tabs>
          <w:tab w:val="right" w:pos="8306" w:leader="dot"/>
        </w:tabs>
        <w:rPr>
          <w:color w:val="000000"/>
          <w:highlight w:val="none"/>
        </w:rPr>
      </w:pPr>
      <w:r>
        <w:rPr>
          <w:rFonts w:hint="eastAsia" w:ascii="宋体" w:hAnsi="宋体" w:cs="宋体"/>
          <w:color w:val="000000"/>
          <w:szCs w:val="28"/>
          <w:highlight w:val="none"/>
        </w:rPr>
        <w:fldChar w:fldCharType="begin"/>
      </w:r>
      <w:r>
        <w:rPr>
          <w:rFonts w:hint="eastAsia" w:ascii="宋体" w:hAnsi="宋体" w:cs="宋体"/>
          <w:color w:val="000000"/>
          <w:szCs w:val="28"/>
          <w:highlight w:val="none"/>
        </w:rPr>
        <w:instrText xml:space="preserve"> HYPERLINK \l _Toc13796 </w:instrText>
      </w:r>
      <w:r>
        <w:rPr>
          <w:rFonts w:hint="eastAsia" w:ascii="宋体" w:hAnsi="宋体" w:cs="宋体"/>
          <w:color w:val="000000"/>
          <w:szCs w:val="28"/>
          <w:highlight w:val="none"/>
        </w:rPr>
        <w:fldChar w:fldCharType="separate"/>
      </w:r>
      <w:r>
        <w:rPr>
          <w:rFonts w:hint="eastAsia" w:ascii="宋体" w:hAnsi="宋体" w:cs="宋体"/>
          <w:color w:val="000000"/>
          <w:highlight w:val="none"/>
        </w:rPr>
        <w:t xml:space="preserve">第五章 </w:t>
      </w:r>
      <w:r>
        <w:rPr>
          <w:rFonts w:hint="eastAsia" w:ascii="宋体" w:hAnsi="宋体" w:cs="宋体"/>
          <w:color w:val="000000"/>
          <w:highlight w:val="none"/>
          <w:lang w:val="en-US" w:eastAsia="zh-CN"/>
        </w:rPr>
        <w:t xml:space="preserve">确定入围及成交供应商</w:t>
      </w:r>
      <w:r>
        <w:rPr>
          <w:color w:val="000000"/>
          <w:highlight w:val="none"/>
        </w:rPr>
        <w:tab/>
      </w:r>
      <w:r>
        <w:rPr>
          <w:rFonts w:hint="eastAsia"/>
          <w:color w:val="000000"/>
          <w:highlight w:val="none"/>
          <w:lang w:val="en-US" w:eastAsia="zh-CN"/>
        </w:rPr>
        <w:t xml:space="preserve">31</w:t>
      </w:r>
      <w:r>
        <w:rPr>
          <w:rFonts w:hint="eastAsia" w:ascii="宋体" w:hAnsi="宋体" w:cs="宋体"/>
          <w:color w:val="000000"/>
          <w:szCs w:val="28"/>
          <w:highlight w:val="none"/>
        </w:rPr>
        <w:fldChar w:fldCharType="end"/>
      </w:r>
      <w:r>
        <w:rPr>
          <w:color w:val="000000"/>
          <w:highlight w:val="none"/>
        </w:rPr>
      </w:r>
      <w:r/>
    </w:p>
    <w:p>
      <w:pPr>
        <w:pStyle w:val="879"/>
        <w:spacing w:line="360" w:lineRule="auto"/>
        <w:tabs>
          <w:tab w:val="right" w:pos="8306" w:leader="dot"/>
        </w:tabs>
        <w:rPr>
          <w:color w:val="000000"/>
          <w:highlight w:val="none"/>
        </w:rPr>
      </w:pPr>
      <w:r>
        <w:rPr>
          <w:rFonts w:hint="eastAsia" w:ascii="宋体" w:hAnsi="宋体" w:cs="宋体"/>
          <w:color w:val="000000"/>
          <w:szCs w:val="28"/>
          <w:highlight w:val="none"/>
        </w:rPr>
        <w:fldChar w:fldCharType="begin"/>
      </w:r>
      <w:r>
        <w:rPr>
          <w:rFonts w:hint="eastAsia" w:ascii="宋体" w:hAnsi="宋体" w:cs="宋体"/>
          <w:color w:val="000000"/>
          <w:szCs w:val="28"/>
          <w:highlight w:val="none"/>
        </w:rPr>
        <w:instrText xml:space="preserve"> HYPERLINK \l _Toc6709 </w:instrText>
      </w:r>
      <w:r>
        <w:rPr>
          <w:rFonts w:hint="eastAsia" w:ascii="宋体" w:hAnsi="宋体" w:cs="宋体"/>
          <w:color w:val="000000"/>
          <w:szCs w:val="28"/>
          <w:highlight w:val="none"/>
        </w:rPr>
        <w:fldChar w:fldCharType="separate"/>
      </w:r>
      <w:r>
        <w:rPr>
          <w:rFonts w:hint="eastAsia" w:ascii="宋体" w:hAnsi="宋体" w:cs="宋体"/>
          <w:color w:val="000000"/>
          <w:highlight w:val="none"/>
        </w:rPr>
        <w:t xml:space="preserve">第六章 响应文件格式及附件</w:t>
      </w:r>
      <w:r>
        <w:rPr>
          <w:color w:val="000000"/>
          <w:highlight w:val="none"/>
        </w:rPr>
        <w:tab/>
      </w:r>
      <w:r>
        <w:rPr>
          <w:color w:val="000000"/>
          <w:highlight w:val="none"/>
        </w:rPr>
        <w:fldChar w:fldCharType="begin"/>
      </w:r>
      <w:r>
        <w:rPr>
          <w:color w:val="000000"/>
          <w:highlight w:val="none"/>
        </w:rPr>
        <w:instrText xml:space="preserve"> PAGEREF _Toc6709 \h </w:instrText>
      </w:r>
      <w:r>
        <w:rPr>
          <w:color w:val="000000"/>
          <w:highlight w:val="none"/>
        </w:rPr>
        <w:fldChar w:fldCharType="separate"/>
      </w:r>
      <w:r>
        <w:rPr>
          <w:color w:val="000000"/>
          <w:highlight w:val="none"/>
        </w:rPr>
        <w:t xml:space="preserve">32</w:t>
      </w:r>
      <w:r>
        <w:rPr>
          <w:color w:val="000000"/>
          <w:highlight w:val="none"/>
        </w:rPr>
        <w:fldChar w:fldCharType="end"/>
      </w:r>
      <w:r>
        <w:rPr>
          <w:rFonts w:hint="eastAsia" w:ascii="宋体" w:hAnsi="宋体" w:cs="宋体"/>
          <w:color w:val="000000"/>
          <w:szCs w:val="28"/>
          <w:highlight w:val="none"/>
        </w:rPr>
        <w:fldChar w:fldCharType="end"/>
      </w:r>
      <w:r>
        <w:rPr>
          <w:color w:val="000000"/>
          <w:highlight w:val="none"/>
        </w:rPr>
      </w:r>
      <w:r/>
    </w:p>
    <w:p>
      <w:pPr>
        <w:pStyle w:val="834"/>
        <w:spacing w:line="360" w:lineRule="auto"/>
        <w:rPr>
          <w:rFonts w:hint="eastAsia" w:ascii="宋体" w:hAnsi="宋体" w:cs="宋体"/>
          <w:color w:val="000000"/>
          <w:sz w:val="28"/>
          <w:szCs w:val="28"/>
          <w:highlight w:val="none"/>
        </w:rPr>
      </w:pPr>
      <w:r>
        <w:rPr>
          <w:rFonts w:hint="eastAsia" w:ascii="宋体" w:hAnsi="宋体" w:cs="宋体"/>
          <w:color w:val="000000"/>
          <w:szCs w:val="28"/>
          <w:highlight w:val="none"/>
        </w:rPr>
        <w:fldChar w:fldCharType="end"/>
      </w:r>
      <w:r>
        <w:rPr>
          <w:rFonts w:hint="eastAsia" w:ascii="宋体" w:hAnsi="宋体" w:cs="宋体"/>
          <w:color w:val="000000"/>
          <w:sz w:val="28"/>
          <w:szCs w:val="28"/>
          <w:highlight w:val="none"/>
        </w:rPr>
      </w:r>
      <w:r/>
    </w:p>
    <w:p>
      <w:pPr>
        <w:pStyle w:val="834"/>
        <w:jc w:val="center"/>
        <w:spacing w:line="360" w:lineRule="auto"/>
        <w:shd w:val="clear" w:color="auto" w:fill="ffffff"/>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35"/>
        <w:numPr>
          <w:ilvl w:val="0"/>
          <w:numId w:val="0"/>
        </w:numPr>
        <w:spacing w:line="360" w:lineRule="auto"/>
        <w:rPr>
          <w:rFonts w:hint="eastAsia" w:ascii="宋体" w:hAnsi="宋体" w:cs="宋体"/>
          <w:color w:val="000000"/>
          <w:szCs w:val="21"/>
          <w:highlight w:val="none"/>
        </w:rPr>
      </w:pPr>
      <w:r>
        <w:rPr>
          <w:rFonts w:hint="eastAsia" w:ascii="宋体" w:hAnsi="宋体" w:cs="宋体"/>
          <w:color w:val="000000"/>
          <w:sz w:val="36"/>
          <w:szCs w:val="36"/>
          <w:highlight w:val="none"/>
          <w:shd w:val="clear" w:color="auto" w:fill="ffffff"/>
        </w:rPr>
        <w:br w:type="page" w:clear="all"/>
      </w:r>
      <w:bookmarkStart w:id="0" w:name="_Hlk119590486"/>
      <w:r/>
      <w:bookmarkStart w:id="1" w:name="_Toc27580"/>
      <w:r/>
      <w:bookmarkStart w:id="2" w:name="_Toc481057143"/>
      <w:r/>
      <w:bookmarkStart w:id="3" w:name="_Hlk94013219"/>
      <w:r/>
      <w:bookmarkStart w:id="4" w:name="_Hlk52290185"/>
      <w:r/>
      <w:bookmarkStart w:id="5" w:name="_Hlk54715254"/>
      <w:r>
        <w:rPr>
          <w:rFonts w:hint="eastAsia" w:ascii="宋体" w:hAnsi="宋体" w:cs="宋体"/>
          <w:color w:val="000000"/>
          <w:highlight w:val="none"/>
        </w:rPr>
        <w:t xml:space="preserve">第一章 征集公告</w:t>
      </w:r>
      <w:bookmarkEnd w:id="0"/>
      <w:r/>
      <w:bookmarkEnd w:id="1"/>
      <w:r/>
      <w:bookmarkEnd w:id="2"/>
      <w:r/>
      <w:bookmarkEnd w:id="3"/>
      <w:r/>
      <w:bookmarkEnd w:id="4"/>
      <w:r/>
      <w:bookmarkEnd w:id="5"/>
      <w:r>
        <w:rPr>
          <w:rFonts w:hint="eastAsia" w:ascii="宋体" w:hAnsi="宋体" w:cs="宋体"/>
          <w:color w:val="000000"/>
          <w:szCs w:val="21"/>
          <w:highlight w:val="none"/>
        </w:rPr>
      </w:r>
      <w:r/>
    </w:p>
    <w:p>
      <w:pPr>
        <w:pStyle w:val="834"/>
        <w:ind w:firstLine="369"/>
        <w:spacing w:line="360" w:lineRule="auto"/>
        <w:widowControl/>
        <w:rPr>
          <w:rFonts w:hint="eastAsia" w:ascii="宋体" w:hAnsi="宋体" w:cs="宋体"/>
          <w:b/>
          <w:bCs/>
          <w:color w:val="000000"/>
          <w:spacing w:val="8"/>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spacing w:val="8"/>
          <w:szCs w:val="21"/>
          <w:highlight w:val="none"/>
        </w:rPr>
        <w:t xml:space="preserve">项目概况</w:t>
      </w:r>
      <w:r>
        <w:rPr>
          <w:rFonts w:hint="eastAsia" w:ascii="宋体" w:hAnsi="宋体" w:cs="宋体"/>
          <w:b/>
          <w:bCs/>
          <w:color w:val="000000"/>
          <w:spacing w:val="8"/>
          <w:szCs w:val="21"/>
          <w:highlight w:val="none"/>
        </w:rPr>
      </w:r>
      <w:r/>
    </w:p>
    <w:p>
      <w:pPr>
        <w:pStyle w:val="834"/>
        <w:ind w:firstLine="369"/>
        <w:spacing w:line="360" w:lineRule="auto"/>
        <w:widowControl/>
        <w:rPr>
          <w:rFonts w:hint="eastAsia" w:ascii="宋体" w:hAnsi="宋体" w:cs="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szCs w:val="21"/>
          <w:highlight w:val="none"/>
          <w:u w:val="single"/>
        </w:rPr>
        <w:t xml:space="preserve">南京市公安局信息化项目审计中介服务框架协议采购</w:t>
      </w:r>
      <w:r>
        <w:rPr>
          <w:rFonts w:hint="eastAsia" w:ascii="宋体" w:hAnsi="宋体" w:cs="宋体"/>
          <w:color w:val="000000"/>
          <w:spacing w:val="8"/>
          <w:szCs w:val="21"/>
          <w:highlight w:val="none"/>
        </w:rPr>
        <w:t xml:space="preserve">的潜在供应商应在</w:t>
      </w:r>
      <w:r>
        <w:rPr>
          <w:rFonts w:hint="eastAsia" w:ascii="宋体" w:hAnsi="宋体" w:cs="宋体"/>
          <w:b/>
          <w:bCs/>
          <w:color w:val="000000"/>
          <w:szCs w:val="21"/>
          <w:highlight w:val="none"/>
          <w:u w:val="single"/>
        </w:rPr>
        <w:t xml:space="preserve">江苏政府采购网</w:t>
      </w:r>
      <w:r>
        <w:rPr>
          <w:rFonts w:hint="eastAsia" w:ascii="宋体" w:hAnsi="宋体" w:cs="宋体"/>
          <w:color w:val="000000"/>
          <w:szCs w:val="21"/>
          <w:highlight w:val="none"/>
        </w:rPr>
        <w:t xml:space="preserve">获取征集文件，并于</w:t>
      </w:r>
      <w:r>
        <w:rPr>
          <w:rFonts w:hint="eastAsia" w:ascii="宋体" w:hAnsi="宋体" w:cs="宋体"/>
          <w:b/>
          <w:bCs/>
          <w:iCs/>
          <w:color w:val="000000"/>
          <w:spacing w:val="8"/>
          <w:szCs w:val="21"/>
          <w:highlight w:val="none"/>
          <w:u w:val="single"/>
        </w:rPr>
        <w:t xml:space="preserve">2025年</w:t>
      </w:r>
      <w:r>
        <w:rPr>
          <w:rFonts w:hint="eastAsia" w:ascii="宋体" w:hAnsi="宋体" w:cs="宋体"/>
          <w:b/>
          <w:bCs/>
          <w:iCs/>
          <w:color w:val="000000"/>
          <w:spacing w:val="8"/>
          <w:szCs w:val="21"/>
          <w:highlight w:val="none"/>
          <w:u w:val="single"/>
          <w:lang w:val="en-US" w:eastAsia="zh-CN"/>
        </w:rPr>
        <w:t xml:space="preserve">12</w:t>
      </w:r>
      <w:r>
        <w:rPr>
          <w:rFonts w:hint="eastAsia" w:ascii="宋体" w:hAnsi="宋体" w:cs="宋体"/>
          <w:b/>
          <w:bCs/>
          <w:iCs/>
          <w:color w:val="000000"/>
          <w:spacing w:val="8"/>
          <w:szCs w:val="21"/>
          <w:highlight w:val="none"/>
          <w:u w:val="single"/>
        </w:rPr>
        <w:t xml:space="preserve">月25</w:t>
      </w:r>
      <w:r>
        <w:rPr>
          <w:rFonts w:hint="eastAsia" w:ascii="宋体" w:hAnsi="宋体" w:cs="宋体"/>
          <w:b/>
          <w:bCs/>
          <w:color w:val="000000"/>
          <w:spacing w:val="8"/>
          <w:szCs w:val="21"/>
          <w:highlight w:val="none"/>
          <w:u w:val="single"/>
        </w:rPr>
        <w:t xml:space="preserve">日</w:t>
      </w:r>
      <w:r>
        <w:rPr>
          <w:rFonts w:hint="eastAsia" w:ascii="宋体" w:hAnsi="宋体" w:cs="宋体"/>
          <w:b/>
          <w:bCs/>
          <w:color w:val="000000"/>
          <w:szCs w:val="21"/>
          <w:highlight w:val="none"/>
          <w:u w:val="single"/>
        </w:rPr>
        <w:t xml:space="preserve">9点30分（北京时间</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前递交响应文件。</w:t>
      </w:r>
      <w:r>
        <w:rPr>
          <w:rFonts w:hint="eastAsia" w:ascii="宋体" w:hAnsi="宋体" w:cs="宋体"/>
          <w:color w:val="000000"/>
          <w:szCs w:val="21"/>
          <w:highlight w:val="none"/>
        </w:rPr>
      </w:r>
      <w:r/>
    </w:p>
    <w:p>
      <w:pPr>
        <w:pStyle w:val="834"/>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一、项目基本情况</w:t>
      </w:r>
      <w:r>
        <w:rPr>
          <w:rFonts w:hint="eastAsia" w:ascii="宋体" w:hAnsi="宋体" w:cs="宋体"/>
          <w:b/>
          <w:bCs/>
          <w:color w:val="000000"/>
          <w:sz w:val="24"/>
          <w:highlight w:val="none"/>
        </w:rPr>
      </w:r>
      <w:r/>
    </w:p>
    <w:p>
      <w:pPr>
        <w:pStyle w:val="834"/>
        <w:numPr>
          <w:ilvl w:val="0"/>
          <w:numId w:val="0"/>
        </w:numPr>
        <w:ind w:firstLine="452"/>
        <w:jc w:val="left"/>
        <w:spacing w:line="360" w:lineRule="auto"/>
        <w:shd w:val="clear" w:color="auto" w:fill="ffffff"/>
        <w:widowControl/>
        <w:rPr>
          <w:rFonts w:hint="eastAsia" w:ascii="宋体" w:hAnsi="宋体"/>
          <w:color w:val="000000"/>
          <w:sz w:val="24"/>
          <w:szCs w:val="24"/>
          <w:lang w:eastAsia="zh-CN"/>
        </w:rPr>
      </w:pPr>
      <w:r>
        <w:rPr>
          <w:rFonts w:hint="eastAsia" w:ascii="宋体" w:hAnsi="宋体" w:cs="Times New Roman"/>
          <w:color w:val="000000"/>
          <w:sz w:val="24"/>
          <w:szCs w:val="24"/>
          <w:lang w:val="en-US" w:eastAsia="zh-CN" w:bidi="ar-SA"/>
        </w:rPr>
        <w:t xml:space="preserve">1.</w:t>
      </w:r>
      <w:r>
        <w:rPr>
          <w:rFonts w:hint="eastAsia" w:ascii="宋体" w:hAnsi="宋体"/>
          <w:color w:val="000000"/>
          <w:sz w:val="24"/>
          <w:szCs w:val="24"/>
        </w:rPr>
        <w:t xml:space="preserve">项目编号：</w:t>
      </w:r>
      <w:r>
        <w:rPr>
          <w:rFonts w:hint="eastAsia" w:ascii="宋体" w:hAnsi="宋体"/>
          <w:color w:val="000000"/>
          <w:sz w:val="24"/>
          <w:szCs w:val="24"/>
          <w:lang w:val="en-US" w:eastAsia="zh-CN"/>
        </w:rPr>
        <w:t xml:space="preserve">JSZC-320100-JYGS-K2025-0018</w:t>
      </w:r>
      <w:r>
        <w:rPr>
          <w:rFonts w:hint="eastAsia" w:ascii="宋体" w:hAnsi="宋体"/>
          <w:color w:val="000000"/>
          <w:sz w:val="24"/>
          <w:szCs w:val="24"/>
          <w:lang w:eastAsia="zh-CN"/>
        </w:rPr>
      </w:r>
      <w:r/>
    </w:p>
    <w:p>
      <w:pPr>
        <w:pStyle w:val="834"/>
        <w:numPr>
          <w:ilvl w:val="0"/>
          <w:numId w:val="0"/>
        </w:numPr>
        <w:ind w:firstLine="452"/>
        <w:jc w:val="left"/>
        <w:spacing w:line="360" w:lineRule="auto"/>
        <w:shd w:val="clear" w:color="auto" w:fill="ffffff"/>
        <w:widowControl/>
        <w:rPr>
          <w:rFonts w:hint="eastAsia" w:ascii="宋体" w:hAnsi="宋体"/>
          <w:color w:val="000000"/>
          <w:sz w:val="24"/>
          <w:szCs w:val="24"/>
          <w:lang w:eastAsia="zh-CN"/>
        </w:rPr>
      </w:pPr>
      <w:r>
        <w:rPr>
          <w:rFonts w:hint="eastAsia" w:ascii="宋体" w:hAnsi="宋体" w:cs="Times New Roman"/>
          <w:color w:val="000000"/>
          <w:sz w:val="24"/>
          <w:szCs w:val="24"/>
          <w:lang w:val="en-US" w:eastAsia="zh-CN" w:bidi="ar-SA"/>
        </w:rPr>
        <w:t xml:space="preserve">2.</w:t>
      </w:r>
      <w:r>
        <w:rPr>
          <w:rFonts w:hint="eastAsia" w:ascii="宋体" w:hAnsi="宋体"/>
          <w:color w:val="000000"/>
          <w:sz w:val="24"/>
          <w:szCs w:val="24"/>
        </w:rPr>
        <w:t xml:space="preserve">项目名称：南京市公安局信息化项目审计中介服务框架协议采购</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pStyle w:val="834"/>
        <w:numPr>
          <w:ilvl w:val="0"/>
          <w:numId w:val="0"/>
        </w:numPr>
        <w:ind w:firstLine="452"/>
        <w:jc w:val="left"/>
        <w:spacing w:line="360" w:lineRule="auto"/>
        <w:shd w:val="clear" w:color="auto" w:fill="ffffff"/>
        <w:widowControl/>
        <w:rPr>
          <w:rFonts w:hint="eastAsia" w:ascii="宋体" w:hAnsi="宋体"/>
          <w:color w:val="000000"/>
          <w:sz w:val="24"/>
          <w:szCs w:val="24"/>
          <w:lang w:eastAsia="zh-CN"/>
        </w:rPr>
      </w:pPr>
      <w:r>
        <w:rPr>
          <w:rFonts w:hint="eastAsia" w:ascii="宋体" w:hAnsi="宋体" w:cs="Times New Roman"/>
          <w:color w:val="000000"/>
          <w:sz w:val="24"/>
          <w:szCs w:val="24"/>
          <w:lang w:val="en-US" w:eastAsia="zh-CN" w:bidi="ar-SA"/>
        </w:rPr>
        <w:t xml:space="preserve">3.</w:t>
      </w:r>
      <w:r>
        <w:rPr>
          <w:rFonts w:hint="eastAsia" w:ascii="宋体" w:hAnsi="宋体"/>
          <w:color w:val="000000"/>
          <w:sz w:val="24"/>
          <w:szCs w:val="24"/>
        </w:rPr>
        <w:t xml:space="preserve">最高限</w:t>
      </w:r>
      <w:r>
        <w:rPr>
          <w:rFonts w:hint="eastAsia" w:ascii="宋体" w:hAnsi="宋体"/>
          <w:color w:val="000000"/>
          <w:sz w:val="24"/>
          <w:szCs w:val="24"/>
          <w:lang w:val="en-US" w:eastAsia="zh-CN"/>
        </w:rPr>
        <w:t xml:space="preserve">制单价</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详细内容见本征集文件第四章。</w:t>
      </w:r>
      <w:r>
        <w:rPr>
          <w:rFonts w:hint="eastAsia" w:ascii="宋体" w:hAnsi="宋体"/>
          <w:color w:val="000000"/>
          <w:sz w:val="24"/>
          <w:szCs w:val="24"/>
          <w:lang w:eastAsia="zh-CN"/>
        </w:rPr>
      </w:r>
      <w:r/>
    </w:p>
    <w:p>
      <w:pPr>
        <w:pStyle w:val="834"/>
        <w:numPr>
          <w:ilvl w:val="0"/>
          <w:numId w:val="0"/>
        </w:numPr>
        <w:ind w:firstLine="452"/>
        <w:jc w:val="left"/>
        <w:spacing w:line="360" w:lineRule="auto"/>
        <w:shd w:val="clear" w:color="auto" w:fill="ffffff"/>
        <w:widowControl/>
        <w:rPr>
          <w:rFonts w:hint="eastAsia" w:ascii="宋体" w:hAnsi="宋体"/>
          <w:color w:val="000000"/>
          <w:sz w:val="24"/>
          <w:szCs w:val="24"/>
        </w:rPr>
      </w:pPr>
      <w:r>
        <w:rPr>
          <w:rFonts w:hint="eastAsia" w:ascii="宋体" w:hAnsi="宋体"/>
          <w:color w:val="000000"/>
          <w:sz w:val="24"/>
          <w:szCs w:val="24"/>
          <w:lang w:val="en-US" w:eastAsia="zh-CN"/>
        </w:rPr>
        <w:t xml:space="preserve">4</w:t>
      </w:r>
      <w:r>
        <w:rPr>
          <w:rFonts w:hint="eastAsia" w:ascii="宋体" w:hAnsi="宋体" w:eastAsia="宋体" w:cs="Times New Roman"/>
          <w:color w:val="000000"/>
          <w:sz w:val="24"/>
          <w:szCs w:val="24"/>
          <w:lang w:val="en-US" w:eastAsia="zh-CN" w:bidi="ar-SA"/>
        </w:rPr>
        <w:t xml:space="preserve">.</w:t>
      </w:r>
      <w:r>
        <w:rPr>
          <w:rFonts w:hint="eastAsia" w:ascii="宋体" w:hAnsi="宋体"/>
          <w:color w:val="000000"/>
          <w:sz w:val="24"/>
          <w:szCs w:val="24"/>
        </w:rPr>
        <w:t xml:space="preserve">适用本次框架协议的采购人或服务对象范围：南京市公安局。</w:t>
      </w:r>
      <w:r>
        <w:rPr>
          <w:rFonts w:hint="eastAsia" w:ascii="宋体" w:hAnsi="宋体"/>
          <w:color w:val="000000"/>
          <w:sz w:val="24"/>
          <w:szCs w:val="24"/>
        </w:rPr>
      </w:r>
      <w:r/>
    </w:p>
    <w:p>
      <w:pPr>
        <w:pStyle w:val="834"/>
        <w:numPr>
          <w:ilvl w:val="0"/>
          <w:numId w:val="0"/>
        </w:numPr>
        <w:ind w:firstLine="452"/>
        <w:jc w:val="left"/>
        <w:spacing w:line="360" w:lineRule="auto"/>
        <w:shd w:val="clear" w:color="auto" w:fill="ffffff"/>
        <w:widowControl/>
        <w:rPr>
          <w:rFonts w:hint="eastAsia" w:ascii="宋体" w:hAnsi="宋体"/>
          <w:color w:val="000000"/>
          <w:sz w:val="24"/>
          <w:szCs w:val="24"/>
        </w:rPr>
      </w:pPr>
      <w:r>
        <w:rPr>
          <w:rFonts w:hint="eastAsia" w:ascii="宋体" w:hAnsi="宋体" w:cs="Times New Roman"/>
          <w:color w:val="000000"/>
          <w:sz w:val="24"/>
          <w:szCs w:val="24"/>
          <w:lang w:val="en-US" w:eastAsia="zh-CN" w:bidi="ar-SA"/>
        </w:rPr>
        <w:t xml:space="preserve">5.</w:t>
      </w:r>
      <w:r>
        <w:rPr>
          <w:rFonts w:hint="eastAsia" w:ascii="宋体" w:hAnsi="宋体"/>
          <w:color w:val="000000"/>
          <w:sz w:val="24"/>
          <w:szCs w:val="24"/>
        </w:rPr>
        <w:t xml:space="preserve">预算金额：</w:t>
      </w:r>
      <w:r>
        <w:rPr>
          <w:rFonts w:hint="eastAsia" w:ascii="宋体" w:hAnsi="宋体"/>
          <w:color w:val="000000"/>
          <w:sz w:val="24"/>
          <w:szCs w:val="24"/>
          <w:lang w:val="en-US" w:eastAsia="zh-CN"/>
        </w:rPr>
        <w:t xml:space="preserve">140</w:t>
      </w:r>
      <w:r>
        <w:rPr>
          <w:rFonts w:hint="eastAsia" w:ascii="宋体" w:hAnsi="宋体"/>
          <w:color w:val="000000"/>
          <w:sz w:val="24"/>
          <w:szCs w:val="24"/>
        </w:rPr>
        <w:t xml:space="preserve">万元。</w:t>
      </w:r>
      <w:r>
        <w:rPr>
          <w:rFonts w:hint="eastAsia" w:ascii="宋体" w:hAnsi="宋体"/>
          <w:color w:val="000000"/>
          <w:sz w:val="24"/>
          <w:szCs w:val="24"/>
        </w:rPr>
      </w:r>
      <w:r/>
    </w:p>
    <w:p>
      <w:pPr>
        <w:pStyle w:val="834"/>
        <w:numPr>
          <w:ilvl w:val="0"/>
          <w:numId w:val="0"/>
        </w:numPr>
        <w:ind w:firstLine="452"/>
        <w:jc w:val="left"/>
        <w:spacing w:line="360" w:lineRule="auto"/>
        <w:shd w:val="clear" w:color="auto" w:fill="ffffff"/>
        <w:widowControl/>
        <w:rPr>
          <w:rFonts w:hint="eastAsia" w:ascii="宋体" w:hAnsi="宋体" w:eastAsia="宋体"/>
          <w:color w:val="000000"/>
          <w:sz w:val="24"/>
          <w:szCs w:val="24"/>
          <w:lang w:eastAsia="zh-CN"/>
        </w:rPr>
      </w:pPr>
      <w:r>
        <w:rPr>
          <w:rFonts w:hint="eastAsia" w:ascii="宋体" w:hAnsi="宋体"/>
          <w:color w:val="000000"/>
          <w:sz w:val="24"/>
          <w:szCs w:val="24"/>
        </w:rPr>
        <w:t xml:space="preserve">6.采购需求(简介)：详细内容见本征集文件第四章</w:t>
      </w:r>
      <w:r>
        <w:rPr>
          <w:rFonts w:hint="eastAsia" w:ascii="宋体" w:hAnsi="宋体"/>
          <w:color w:val="000000"/>
          <w:sz w:val="24"/>
          <w:szCs w:val="24"/>
          <w:lang w:eastAsia="zh-CN"/>
        </w:rPr>
        <w:t xml:space="preserve">。</w:t>
      </w:r>
      <w:r>
        <w:rPr>
          <w:rFonts w:hint="eastAsia" w:ascii="宋体" w:hAnsi="宋体" w:eastAsia="宋体"/>
          <w:color w:val="000000"/>
          <w:sz w:val="24"/>
          <w:szCs w:val="24"/>
          <w:lang w:eastAsia="zh-CN"/>
        </w:rPr>
      </w:r>
      <w:r/>
    </w:p>
    <w:p>
      <w:pPr>
        <w:pStyle w:val="1072"/>
        <w:ind w:firstLine="480"/>
        <w:keepLines w:val="0"/>
        <w:keepNext w:val="0"/>
        <w:pageBreakBefore w:val="0"/>
        <w:spacing w:before="120" w:after="120" w:line="288" w:lineRule="auto"/>
        <w:widowControl w:val="off"/>
        <w:rPr>
          <w:rFonts w:hint="eastAsia" w:ascii="宋体" w:hAnsi="宋体"/>
          <w:color w:val="000000"/>
          <w:sz w:val="24"/>
          <w:szCs w:val="24"/>
        </w:rPr>
      </w:pPr>
      <w:r>
        <w:rPr>
          <w:rFonts w:hint="eastAsia" w:ascii="宋体" w:hAnsi="宋体"/>
          <w:color w:val="000000"/>
          <w:sz w:val="24"/>
          <w:szCs w:val="24"/>
        </w:rPr>
        <w:t xml:space="preserve">7.框架协议的期限：本次征集有效期</w:t>
      </w:r>
      <w:r>
        <w:rPr>
          <w:rFonts w:hint="eastAsia" w:hAnsi="宋体"/>
          <w:color w:val="000000"/>
          <w:sz w:val="24"/>
          <w:szCs w:val="24"/>
          <w:lang w:val="en-US" w:eastAsia="zh-CN"/>
        </w:rPr>
        <w:t xml:space="preserve">为2026年1月16日至2026年10月16日</w:t>
      </w:r>
      <w:r>
        <w:rPr>
          <w:rFonts w:hint="eastAsia" w:hAnsi="宋体"/>
          <w:color w:val="000000"/>
          <w:sz w:val="24"/>
          <w:szCs w:val="24"/>
          <w:lang w:eastAsia="zh-CN"/>
        </w:rPr>
        <w:t xml:space="preserve">。（</w:t>
      </w:r>
      <w:r>
        <w:rPr>
          <w:rFonts w:hint="eastAsia" w:hAnsi="宋体"/>
          <w:color w:val="000000"/>
          <w:sz w:val="24"/>
          <w:szCs w:val="24"/>
          <w:lang w:val="en-US" w:eastAsia="zh-CN"/>
        </w:rPr>
        <w:t xml:space="preserve">如框架协议签订时间晚于2026年1月16日，则框架协议期限为协议签订之日起至2026年10月16日</w:t>
      </w:r>
      <w:r>
        <w:rPr>
          <w:rFonts w:hint="eastAsia" w:hAnsi="宋体"/>
          <w:color w:val="000000"/>
          <w:sz w:val="24"/>
          <w:szCs w:val="24"/>
          <w:lang w:eastAsia="zh-CN"/>
        </w:rPr>
        <w:t xml:space="preserve">）</w:t>
      </w:r>
      <w:r>
        <w:rPr>
          <w:rFonts w:hint="eastAsia" w:ascii="宋体" w:hAnsi="宋体"/>
          <w:color w:val="000000"/>
          <w:sz w:val="24"/>
          <w:szCs w:val="24"/>
        </w:rPr>
        <w:t xml:space="preserve">。期间如因政府采购政策或集中采购目录调整等影响本项目执行，本项目将做出相应调整或即时终止。本项目入围通知书发出后，征集人与入围供应商按照项目征集结果签订框架协议。</w:t>
      </w:r>
      <w:r>
        <w:rPr>
          <w:rFonts w:hint="eastAsia" w:ascii="宋体" w:hAnsi="宋体"/>
          <w:color w:val="000000"/>
          <w:sz w:val="24"/>
          <w:szCs w:val="24"/>
        </w:rPr>
      </w:r>
      <w:r/>
    </w:p>
    <w:p>
      <w:pPr>
        <w:pStyle w:val="834"/>
        <w:numPr>
          <w:ilvl w:val="0"/>
          <w:numId w:val="0"/>
        </w:numPr>
        <w:ind w:firstLine="452"/>
        <w:jc w:val="left"/>
        <w:spacing w:line="360" w:lineRule="auto"/>
        <w:shd w:val="clear" w:color="auto" w:fill="ffffff"/>
        <w:widowControl/>
        <w:rPr>
          <w:rFonts w:hint="eastAsia" w:ascii="宋体" w:hAnsi="宋体"/>
          <w:color w:val="000000"/>
          <w:sz w:val="24"/>
          <w:szCs w:val="24"/>
        </w:rPr>
      </w:pPr>
      <w:r>
        <w:rPr>
          <w:rFonts w:hint="eastAsia" w:ascii="宋体" w:hAnsi="宋体"/>
          <w:color w:val="000000"/>
          <w:sz w:val="24"/>
          <w:szCs w:val="24"/>
        </w:rPr>
        <w:t xml:space="preserve">8.本次征集活动不收取保证金。</w:t>
      </w:r>
      <w:r>
        <w:rPr>
          <w:rFonts w:hint="eastAsia" w:ascii="宋体" w:hAnsi="宋体"/>
          <w:color w:val="000000"/>
          <w:sz w:val="24"/>
          <w:szCs w:val="24"/>
        </w:rPr>
      </w:r>
      <w:r/>
    </w:p>
    <w:p>
      <w:pPr>
        <w:pStyle w:val="834"/>
        <w:ind w:firstLine="480"/>
        <w:rPr>
          <w:rFonts w:hint="eastAsia" w:ascii="宋体" w:hAnsi="宋体"/>
          <w:color w:val="000000"/>
          <w:sz w:val="24"/>
          <w:szCs w:val="24"/>
          <w:lang w:val="zh-CN"/>
        </w:rPr>
      </w:pPr>
      <w:r>
        <w:rPr>
          <w:rFonts w:hint="eastAsia"/>
          <w:color w:val="000000"/>
          <w:sz w:val="24"/>
          <w:szCs w:val="24"/>
          <w:lang w:val="en-US" w:eastAsia="zh-CN"/>
        </w:rPr>
        <w:t xml:space="preserve">9.</w:t>
      </w:r>
      <w:r>
        <w:rPr>
          <w:rFonts w:hint="eastAsia" w:ascii="宋体" w:hAnsi="宋体"/>
          <w:color w:val="000000"/>
          <w:sz w:val="24"/>
          <w:szCs w:val="24"/>
          <w:lang w:val="zh-CN"/>
        </w:rPr>
        <w:t xml:space="preserve">本项目不接受联合体投标。</w:t>
      </w:r>
      <w:r>
        <w:rPr>
          <w:rFonts w:hint="eastAsia" w:ascii="宋体" w:hAnsi="宋体"/>
          <w:color w:val="000000"/>
          <w:sz w:val="24"/>
          <w:szCs w:val="24"/>
          <w:lang w:val="zh-CN"/>
        </w:rPr>
      </w:r>
      <w:r/>
    </w:p>
    <w:p>
      <w:pPr>
        <w:pStyle w:val="834"/>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二、申请人的资格要求：</w:t>
      </w:r>
      <w:r>
        <w:rPr>
          <w:rFonts w:hint="eastAsia" w:ascii="宋体" w:hAnsi="宋体" w:cs="宋体"/>
          <w:b/>
          <w:bCs/>
          <w:color w:val="000000"/>
          <w:sz w:val="24"/>
          <w:highlight w:val="none"/>
        </w:rPr>
      </w:r>
      <w:r/>
    </w:p>
    <w:p>
      <w:pPr>
        <w:pStyle w:val="834"/>
        <w:ind w:firstLine="454"/>
        <w:jc w:val="left"/>
        <w:spacing w:line="360" w:lineRule="auto"/>
        <w:rPr>
          <w:rFonts w:hint="eastAsia" w:ascii="宋体" w:hAnsi="宋体" w:cs="宋体"/>
          <w:b/>
          <w:color w:val="000000"/>
          <w:spacing w:val="8"/>
          <w:szCs w:val="21"/>
          <w:highlight w:val="none"/>
        </w:rPr>
      </w:pPr>
      <w:r>
        <w:rPr>
          <w:rFonts w:hint="eastAsia" w:ascii="宋体" w:hAnsi="宋体" w:cs="宋体"/>
          <w:b/>
          <w:color w:val="000000"/>
          <w:spacing w:val="8"/>
          <w:szCs w:val="21"/>
          <w:highlight w:val="none"/>
          <w:lang w:eastAsia="zh-CN"/>
        </w:rPr>
        <w:t xml:space="preserve">（</w:t>
      </w:r>
      <w:r>
        <w:rPr>
          <w:rFonts w:hint="eastAsia" w:ascii="宋体" w:hAnsi="宋体" w:cs="宋体"/>
          <w:b/>
          <w:color w:val="000000"/>
          <w:spacing w:val="8"/>
          <w:szCs w:val="21"/>
          <w:highlight w:val="none"/>
          <w:lang w:val="en-US" w:eastAsia="zh-CN"/>
        </w:rPr>
        <w:t xml:space="preserve">一</w:t>
      </w:r>
      <w:r>
        <w:rPr>
          <w:rFonts w:hint="eastAsia" w:ascii="宋体" w:hAnsi="宋体" w:cs="宋体"/>
          <w:b/>
          <w:color w:val="000000"/>
          <w:spacing w:val="8"/>
          <w:szCs w:val="21"/>
          <w:highlight w:val="none"/>
          <w:lang w:eastAsia="zh-CN"/>
        </w:rPr>
        <w:t xml:space="preserve">）</w:t>
      </w:r>
      <w:r>
        <w:rPr>
          <w:rFonts w:hint="eastAsia" w:ascii="宋体" w:hAnsi="宋体" w:cs="宋体"/>
          <w:b/>
          <w:color w:val="000000"/>
          <w:spacing w:val="8"/>
          <w:szCs w:val="21"/>
          <w:highlight w:val="none"/>
        </w:rPr>
        <w:t xml:space="preserve">满足《中华人民共和国政府采购法》第二十二条规定：</w:t>
      </w:r>
      <w:r>
        <w:rPr>
          <w:rFonts w:hint="eastAsia" w:ascii="宋体" w:hAnsi="宋体" w:cs="宋体"/>
          <w:b/>
          <w:color w:val="000000"/>
          <w:spacing w:val="8"/>
          <w:szCs w:val="21"/>
          <w:highlight w:val="none"/>
        </w:rPr>
      </w:r>
      <w:r/>
    </w:p>
    <w:p>
      <w:pPr>
        <w:pStyle w:val="834"/>
        <w:numPr>
          <w:ilvl w:val="0"/>
          <w:numId w:val="0"/>
        </w:numPr>
        <w:ind w:firstLine="452"/>
        <w:jc w:val="left"/>
        <w:spacing w:line="360" w:lineRule="auto"/>
        <w:shd w:val="clear" w:color="auto" w:fill="ffffff"/>
        <w:widowControl/>
        <w:rPr>
          <w:rFonts w:hint="eastAsia" w:ascii="宋体" w:hAnsi="宋体"/>
          <w:color w:val="000000"/>
          <w:sz w:val="24"/>
          <w:szCs w:val="24"/>
        </w:rPr>
      </w:pPr>
      <w:r>
        <w:rPr>
          <w:rFonts w:hint="eastAsia" w:ascii="宋体" w:hAnsi="宋体"/>
          <w:color w:val="000000"/>
          <w:sz w:val="24"/>
          <w:szCs w:val="24"/>
        </w:rPr>
        <w:t xml:space="preserve">（1）具有独立承担民事责任的能力（提供法人或者其他组织的营业执照，自然人的身份证明复印件）；</w:t>
      </w:r>
      <w:r>
        <w:rPr>
          <w:rFonts w:hint="eastAsia" w:ascii="宋体" w:hAnsi="宋体"/>
          <w:color w:val="000000"/>
          <w:sz w:val="24"/>
          <w:szCs w:val="24"/>
        </w:rPr>
      </w:r>
      <w:r/>
    </w:p>
    <w:p>
      <w:pPr>
        <w:pStyle w:val="834"/>
        <w:numPr>
          <w:ilvl w:val="0"/>
          <w:numId w:val="0"/>
        </w:numPr>
        <w:ind w:firstLine="452"/>
        <w:jc w:val="left"/>
        <w:spacing w:line="360" w:lineRule="auto"/>
        <w:shd w:val="clear" w:color="auto" w:fill="ffffff"/>
        <w:widowControl/>
        <w:rPr>
          <w:rFonts w:hint="eastAsia" w:ascii="宋体" w:hAnsi="宋体"/>
          <w:color w:val="000000"/>
          <w:sz w:val="24"/>
          <w:szCs w:val="24"/>
        </w:rPr>
      </w:pPr>
      <w:r>
        <w:rPr>
          <w:rFonts w:hint="eastAsia" w:ascii="宋体" w:hAnsi="宋体"/>
          <w:color w:val="000000"/>
          <w:sz w:val="24"/>
          <w:szCs w:val="24"/>
        </w:rPr>
        <w:t xml:space="preserve">（2）具有良好的商业信誉和健全的财务会计制度（提供南京市政府采购供应商信用记录表暨信用承诺书）；</w:t>
      </w:r>
      <w:r>
        <w:rPr>
          <w:rFonts w:hint="eastAsia" w:ascii="宋体" w:hAnsi="宋体"/>
          <w:color w:val="000000"/>
          <w:sz w:val="24"/>
          <w:szCs w:val="24"/>
        </w:rPr>
      </w:r>
      <w:r/>
    </w:p>
    <w:p>
      <w:pPr>
        <w:pStyle w:val="834"/>
        <w:numPr>
          <w:ilvl w:val="0"/>
          <w:numId w:val="0"/>
        </w:numPr>
        <w:ind w:firstLine="452"/>
        <w:jc w:val="left"/>
        <w:spacing w:line="360" w:lineRule="auto"/>
        <w:shd w:val="clear" w:color="auto" w:fill="ffffff"/>
        <w:widowControl/>
        <w:rPr>
          <w:rFonts w:hint="eastAsia" w:ascii="宋体" w:hAnsi="宋体"/>
          <w:color w:val="000000"/>
          <w:sz w:val="24"/>
          <w:szCs w:val="24"/>
        </w:rPr>
      </w:pPr>
      <w:r>
        <w:rPr>
          <w:rFonts w:hint="eastAsia" w:ascii="宋体" w:hAnsi="宋体"/>
          <w:color w:val="000000"/>
          <w:sz w:val="24"/>
          <w:szCs w:val="24"/>
        </w:rPr>
        <w:t xml:space="preserve">（3）具有履行合同所必需的设备或专业技术能力（提供南京市政府采购供应商信用记录表暨信用承诺书）；</w:t>
      </w:r>
      <w:r>
        <w:rPr>
          <w:rFonts w:hint="eastAsia" w:ascii="宋体" w:hAnsi="宋体"/>
          <w:color w:val="000000"/>
          <w:sz w:val="24"/>
          <w:szCs w:val="24"/>
        </w:rPr>
      </w:r>
      <w:r/>
    </w:p>
    <w:p>
      <w:pPr>
        <w:pStyle w:val="834"/>
        <w:numPr>
          <w:ilvl w:val="0"/>
          <w:numId w:val="0"/>
        </w:numPr>
        <w:ind w:firstLine="452"/>
        <w:jc w:val="left"/>
        <w:spacing w:line="360" w:lineRule="auto"/>
        <w:shd w:val="clear" w:color="auto" w:fill="ffffff"/>
        <w:widowControl/>
        <w:rPr>
          <w:rFonts w:hint="eastAsia" w:ascii="宋体" w:hAnsi="宋体"/>
          <w:color w:val="000000"/>
          <w:sz w:val="24"/>
          <w:szCs w:val="24"/>
        </w:rPr>
      </w:pPr>
      <w:r>
        <w:rPr>
          <w:rFonts w:hint="eastAsia" w:ascii="宋体" w:hAnsi="宋体"/>
          <w:color w:val="000000"/>
          <w:sz w:val="24"/>
          <w:szCs w:val="24"/>
        </w:rPr>
        <w:t xml:space="preserve">（4）有依法缴纳税收和社会保障资金的良好记录（提供南京市政府采购供应商信用记录表暨信用承诺书）；</w:t>
      </w:r>
      <w:r>
        <w:rPr>
          <w:rFonts w:hint="eastAsia" w:ascii="宋体" w:hAnsi="宋体"/>
          <w:color w:val="000000"/>
          <w:sz w:val="24"/>
          <w:szCs w:val="24"/>
        </w:rPr>
      </w:r>
      <w:r/>
    </w:p>
    <w:p>
      <w:pPr>
        <w:pStyle w:val="834"/>
        <w:numPr>
          <w:ilvl w:val="0"/>
          <w:numId w:val="0"/>
        </w:numPr>
        <w:ind w:firstLine="452"/>
        <w:jc w:val="left"/>
        <w:spacing w:line="360" w:lineRule="auto"/>
        <w:shd w:val="clear" w:color="auto" w:fill="ffffff"/>
        <w:widowControl/>
        <w:rPr>
          <w:rFonts w:hint="eastAsia" w:ascii="宋体" w:hAnsi="宋体"/>
          <w:color w:val="000000"/>
          <w:sz w:val="24"/>
          <w:szCs w:val="24"/>
        </w:rPr>
      </w:pPr>
      <w:r>
        <w:rPr>
          <w:rFonts w:hint="eastAsia" w:ascii="宋体" w:hAnsi="宋体"/>
          <w:color w:val="000000"/>
          <w:sz w:val="24"/>
          <w:szCs w:val="24"/>
        </w:rPr>
        <w:t xml:space="preserve">（5）参加采购活动前三年内，在经营活动中没有重大违法记录（提供南京市政府采购供应商信用记录表暨信用承诺书）；</w:t>
      </w:r>
      <w:r>
        <w:rPr>
          <w:rFonts w:hint="eastAsia" w:ascii="宋体" w:hAnsi="宋体"/>
          <w:color w:val="000000"/>
          <w:sz w:val="24"/>
          <w:szCs w:val="24"/>
        </w:rPr>
      </w:r>
      <w:r/>
    </w:p>
    <w:p>
      <w:pPr>
        <w:pStyle w:val="834"/>
        <w:numPr>
          <w:ilvl w:val="0"/>
          <w:numId w:val="0"/>
        </w:numPr>
        <w:ind w:firstLine="452"/>
        <w:jc w:val="left"/>
        <w:spacing w:line="360" w:lineRule="auto"/>
        <w:shd w:val="clear" w:color="auto" w:fill="ffffff"/>
        <w:widowControl/>
        <w:rPr>
          <w:rFonts w:hint="eastAsia" w:ascii="宋体" w:hAnsi="宋体"/>
          <w:color w:val="000000"/>
          <w:sz w:val="24"/>
          <w:szCs w:val="24"/>
        </w:rPr>
      </w:pPr>
      <w:r>
        <w:rPr>
          <w:rFonts w:hint="eastAsia" w:ascii="宋体" w:hAnsi="宋体"/>
          <w:color w:val="000000"/>
          <w:sz w:val="24"/>
          <w:szCs w:val="24"/>
        </w:rPr>
        <w:t xml:space="preserve">（6）法律、行政法规规定的其他条件（提供南京市政府采购供应商信用记录表暨信用承诺书）</w:t>
      </w:r>
      <w:r>
        <w:rPr>
          <w:rFonts w:hint="eastAsia" w:ascii="宋体" w:hAnsi="宋体"/>
          <w:color w:val="000000"/>
          <w:sz w:val="24"/>
          <w:szCs w:val="24"/>
        </w:rPr>
      </w:r>
      <w:r/>
    </w:p>
    <w:p>
      <w:pPr>
        <w:pStyle w:val="834"/>
        <w:numPr>
          <w:ilvl w:val="0"/>
          <w:numId w:val="0"/>
        </w:numPr>
        <w:ind w:firstLine="452"/>
        <w:jc w:val="left"/>
        <w:spacing w:line="360" w:lineRule="auto"/>
        <w:shd w:val="clear" w:color="auto" w:fill="ffffff"/>
        <w:widowControl/>
        <w:rPr>
          <w:rFonts w:hint="eastAsia" w:ascii="宋体" w:hAnsi="宋体"/>
          <w:b/>
          <w:bCs/>
          <w:color w:val="000000"/>
          <w:sz w:val="24"/>
          <w:szCs w:val="24"/>
        </w:rPr>
      </w:pPr>
      <w:r>
        <w:rPr>
          <w:rFonts w:hint="eastAsia" w:ascii="宋体" w:hAnsi="宋体"/>
          <w:b/>
          <w:bCs/>
          <w:color w:val="000000"/>
          <w:sz w:val="24"/>
          <w:szCs w:val="24"/>
        </w:rPr>
        <w:t xml:space="preserve">备注：根据《关于在政府采购活动中推行信用承诺制的通知》宁财购通〔2021〕5号规定，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宋体" w:hAnsi="宋体"/>
          <w:b/>
          <w:bCs/>
          <w:color w:val="000000"/>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rPr>
          <w:rFonts w:hint="eastAsia" w:ascii="宋体" w:hAnsi="宋体"/>
          <w:b/>
          <w:bCs/>
          <w:color w:val="000000"/>
          <w:sz w:val="24"/>
          <w:szCs w:val="24"/>
        </w:rPr>
      </w:r>
      <w:r/>
    </w:p>
    <w:p>
      <w:pPr>
        <w:pStyle w:val="834"/>
        <w:numPr>
          <w:ilvl w:val="0"/>
          <w:numId w:val="0"/>
        </w:numPr>
        <w:ind w:firstLine="452"/>
        <w:jc w:val="left"/>
        <w:spacing w:line="360" w:lineRule="auto"/>
        <w:shd w:val="clear" w:color="auto" w:fill="ffffff"/>
        <w:widowControl/>
        <w:rPr>
          <w:rFonts w:hint="eastAsia" w:ascii="宋体" w:hAnsi="宋体"/>
          <w:b/>
          <w:bCs/>
          <w:color w:val="000000"/>
          <w:sz w:val="24"/>
          <w:szCs w:val="24"/>
        </w:rPr>
      </w:pPr>
      <w:r>
        <w:rPr>
          <w:rFonts w:hint="eastAsia" w:ascii="宋体" w:hAnsi="宋体"/>
          <w:b/>
          <w:bCs/>
          <w:color w:val="000000"/>
          <w:sz w:val="24"/>
          <w:szCs w:val="24"/>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宋体" w:hAnsi="宋体"/>
          <w:b/>
          <w:bCs/>
          <w:color w:val="000000"/>
          <w:sz w:val="24"/>
          <w:szCs w:val="24"/>
        </w:rPr>
      </w:r>
      <w:r/>
    </w:p>
    <w:p>
      <w:pPr>
        <w:pStyle w:val="834"/>
        <w:numPr>
          <w:ilvl w:val="0"/>
          <w:numId w:val="0"/>
        </w:numPr>
        <w:ind w:firstLine="452"/>
        <w:jc w:val="left"/>
        <w:spacing w:line="360" w:lineRule="auto"/>
        <w:shd w:val="clear" w:color="auto" w:fill="ffffff"/>
        <w:widowControl/>
        <w:rPr>
          <w:rFonts w:hint="eastAsia" w:ascii="宋体" w:hAnsi="宋体"/>
          <w:b/>
          <w:bCs/>
          <w:color w:val="000000"/>
          <w:sz w:val="24"/>
          <w:szCs w:val="24"/>
        </w:rPr>
      </w:pPr>
      <w:r>
        <w:rPr>
          <w:rFonts w:hint="eastAsia" w:ascii="宋体" w:hAnsi="宋体"/>
          <w:b/>
          <w:bCs/>
          <w:color w:val="000000"/>
          <w:sz w:val="24"/>
          <w:szCs w:val="24"/>
        </w:rPr>
        <w:t xml:space="preserve">供应商涉及以下情形的，不适用信用承诺： </w:t>
      </w:r>
      <w:r>
        <w:rPr>
          <w:rFonts w:hint="eastAsia" w:ascii="宋体" w:hAnsi="宋体"/>
          <w:b/>
          <w:bCs/>
          <w:color w:val="000000"/>
          <w:sz w:val="24"/>
          <w:szCs w:val="24"/>
        </w:rPr>
      </w:r>
      <w:r/>
    </w:p>
    <w:p>
      <w:pPr>
        <w:pStyle w:val="834"/>
        <w:numPr>
          <w:ilvl w:val="0"/>
          <w:numId w:val="0"/>
        </w:numPr>
        <w:ind w:firstLine="452"/>
        <w:jc w:val="left"/>
        <w:spacing w:line="360" w:lineRule="auto"/>
        <w:shd w:val="clear" w:color="auto" w:fill="ffffff"/>
        <w:widowControl/>
        <w:rPr>
          <w:rFonts w:hint="eastAsia" w:ascii="宋体" w:hAnsi="宋体"/>
          <w:b/>
          <w:bCs/>
          <w:color w:val="000000"/>
          <w:sz w:val="24"/>
          <w:szCs w:val="24"/>
        </w:rPr>
      </w:pPr>
      <w:r>
        <w:rPr>
          <w:rFonts w:hint="eastAsia" w:ascii="宋体" w:hAnsi="宋体"/>
          <w:b/>
          <w:bCs/>
          <w:color w:val="000000"/>
          <w:sz w:val="24"/>
          <w:szCs w:val="24"/>
        </w:rPr>
        <w:t xml:space="preserve">（1）供应商被列入严重失信主体名单； </w:t>
      </w:r>
      <w:r>
        <w:rPr>
          <w:rFonts w:hint="eastAsia" w:ascii="宋体" w:hAnsi="宋体"/>
          <w:b/>
          <w:bCs/>
          <w:color w:val="000000"/>
          <w:sz w:val="24"/>
          <w:szCs w:val="24"/>
        </w:rPr>
      </w:r>
      <w:r/>
    </w:p>
    <w:p>
      <w:pPr>
        <w:pStyle w:val="834"/>
        <w:numPr>
          <w:ilvl w:val="0"/>
          <w:numId w:val="0"/>
        </w:numPr>
        <w:ind w:firstLine="452"/>
        <w:jc w:val="left"/>
        <w:spacing w:line="360" w:lineRule="auto"/>
        <w:shd w:val="clear" w:color="auto" w:fill="ffffff"/>
        <w:widowControl/>
        <w:rPr>
          <w:rFonts w:hint="eastAsia" w:ascii="宋体" w:hAnsi="宋体"/>
          <w:b/>
          <w:bCs/>
          <w:color w:val="000000"/>
          <w:sz w:val="24"/>
          <w:szCs w:val="24"/>
        </w:rPr>
      </w:pPr>
      <w:r>
        <w:rPr>
          <w:rFonts w:hint="eastAsia" w:ascii="宋体" w:hAnsi="宋体"/>
          <w:b/>
          <w:bCs/>
          <w:color w:val="000000"/>
          <w:sz w:val="24"/>
          <w:szCs w:val="24"/>
        </w:rPr>
        <w:t xml:space="preserve">（2）被相关监管部门作出行政处罚且尚在处罚有效期内； </w:t>
      </w:r>
      <w:r>
        <w:rPr>
          <w:rFonts w:hint="eastAsia" w:ascii="宋体" w:hAnsi="宋体"/>
          <w:b/>
          <w:bCs/>
          <w:color w:val="000000"/>
          <w:sz w:val="24"/>
          <w:szCs w:val="24"/>
        </w:rPr>
      </w:r>
      <w:r/>
    </w:p>
    <w:p>
      <w:pPr>
        <w:pStyle w:val="834"/>
        <w:numPr>
          <w:ilvl w:val="0"/>
          <w:numId w:val="0"/>
        </w:numPr>
        <w:ind w:firstLine="452"/>
        <w:jc w:val="left"/>
        <w:spacing w:line="360" w:lineRule="auto"/>
        <w:shd w:val="clear" w:color="auto" w:fill="ffffff"/>
        <w:widowControl/>
        <w:rPr>
          <w:rFonts w:hint="eastAsia" w:ascii="宋体" w:hAnsi="宋体"/>
          <w:b/>
          <w:bCs/>
          <w:color w:val="000000"/>
          <w:sz w:val="24"/>
          <w:szCs w:val="24"/>
        </w:rPr>
      </w:pPr>
      <w:r>
        <w:rPr>
          <w:rFonts w:hint="eastAsia" w:ascii="宋体" w:hAnsi="宋体"/>
          <w:b/>
          <w:bCs/>
          <w:color w:val="000000"/>
          <w:sz w:val="24"/>
          <w:szCs w:val="24"/>
        </w:rPr>
        <w:t xml:space="preserve">（3）其他法律、行政法规规定的不适用信用承诺的情形。 </w:t>
      </w:r>
      <w:r>
        <w:rPr>
          <w:rFonts w:hint="eastAsia" w:ascii="宋体" w:hAnsi="宋体"/>
          <w:b/>
          <w:bCs/>
          <w:color w:val="000000"/>
          <w:sz w:val="24"/>
          <w:szCs w:val="24"/>
        </w:rPr>
      </w:r>
      <w:r/>
    </w:p>
    <w:p>
      <w:pPr>
        <w:pStyle w:val="834"/>
        <w:numPr>
          <w:ilvl w:val="0"/>
          <w:numId w:val="0"/>
        </w:numPr>
        <w:ind w:firstLine="452"/>
        <w:jc w:val="left"/>
        <w:spacing w:line="360" w:lineRule="auto"/>
        <w:shd w:val="clear" w:color="auto" w:fill="ffffff"/>
        <w:widowControl/>
        <w:rPr>
          <w:rFonts w:hint="eastAsia" w:ascii="宋体" w:hAnsi="宋体"/>
          <w:color w:val="000000"/>
          <w:sz w:val="24"/>
          <w:szCs w:val="24"/>
        </w:rPr>
      </w:pPr>
      <w:r>
        <w:rPr>
          <w:rFonts w:hint="eastAsia" w:ascii="宋体" w:hAnsi="宋体"/>
          <w:b/>
          <w:bCs/>
          <w:color w:val="000000"/>
          <w:sz w:val="24"/>
          <w:szCs w:val="24"/>
        </w:rPr>
        <w:t xml:space="preserve">供应商对信用承诺内容的真实性、合法性、有效性负责。如作出虚假信用承诺，视同为“提供虚假材料谋取中标、成交”的违法行为。</w:t>
      </w:r>
      <w:r>
        <w:rPr>
          <w:rFonts w:hint="eastAsia" w:ascii="宋体" w:hAnsi="宋体"/>
          <w:color w:val="000000"/>
          <w:sz w:val="24"/>
          <w:szCs w:val="24"/>
        </w:rPr>
      </w:r>
      <w:r/>
    </w:p>
    <w:p>
      <w:pPr>
        <w:pStyle w:val="834"/>
        <w:ind w:firstLine="454"/>
        <w:jc w:val="left"/>
        <w:spacing w:line="360" w:lineRule="auto"/>
        <w:rPr>
          <w:rFonts w:hint="eastAsia" w:ascii="宋体" w:hAnsi="宋体" w:cs="宋体"/>
          <w:b/>
          <w:color w:val="000000"/>
          <w:spacing w:val="8"/>
          <w:szCs w:val="21"/>
          <w:highlight w:val="none"/>
        </w:rPr>
      </w:pPr>
      <w:r>
        <w:rPr>
          <w:rFonts w:hint="eastAsia" w:ascii="宋体" w:hAnsi="宋体" w:cs="宋体"/>
          <w:b/>
          <w:color w:val="000000"/>
          <w:spacing w:val="8"/>
          <w:sz w:val="24"/>
          <w:szCs w:val="24"/>
          <w:highlight w:val="none"/>
          <w:lang w:val="en-US" w:eastAsia="zh-CN"/>
        </w:rPr>
        <w:t xml:space="preserve">（二）</w:t>
      </w:r>
      <w:r>
        <w:rPr>
          <w:rFonts w:hint="eastAsia" w:ascii="宋体" w:hAnsi="宋体" w:cs="宋体"/>
          <w:b/>
          <w:color w:val="000000"/>
          <w:spacing w:val="8"/>
          <w:sz w:val="24"/>
          <w:szCs w:val="24"/>
          <w:highlight w:val="none"/>
        </w:rPr>
        <w:t xml:space="preserve">落实政府采购政策需满足的资格要求：</w:t>
      </w:r>
      <w:r>
        <w:rPr>
          <w:rFonts w:hint="eastAsia" w:ascii="宋体" w:hAnsi="宋体" w:cs="宋体"/>
          <w:b/>
          <w:color w:val="000000"/>
          <w:spacing w:val="8"/>
          <w:szCs w:val="21"/>
          <w:highlight w:val="none"/>
        </w:rPr>
      </w:r>
      <w:r/>
    </w:p>
    <w:p>
      <w:pPr>
        <w:pStyle w:val="834"/>
        <w:numPr>
          <w:ilvl w:val="0"/>
          <w:numId w:val="0"/>
        </w:numPr>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2.1如属于专门面向中小企业采购的项目，投标人应为中小微企业、监狱企业、残疾人福利性单位。</w:t>
      </w:r>
      <w:r>
        <w:rPr>
          <w:rFonts w:ascii="宋体" w:hAnsi="宋体"/>
          <w:color w:val="000000"/>
          <w:sz w:val="24"/>
          <w:szCs w:val="24"/>
        </w:rPr>
      </w:r>
      <w:r/>
    </w:p>
    <w:p>
      <w:pPr>
        <w:pStyle w:val="834"/>
        <w:ind w:firstLine="480"/>
        <w:keepLines w:val="0"/>
        <w:keepNext w:val="0"/>
        <w:pageBreakBefore w:val="0"/>
        <w:spacing w:line="360" w:lineRule="auto"/>
        <w:rPr>
          <w:rFonts w:ascii="宋体" w:hAnsi="宋体"/>
          <w:color w:val="000000"/>
          <w:sz w:val="24"/>
          <w:szCs w:val="24"/>
          <w:lang w:bidi="zh-CN"/>
        </w:rPr>
      </w:pPr>
      <w:r>
        <w:rPr>
          <w:rFonts w:hint="eastAsia" w:ascii="宋体" w:hAnsi="宋体"/>
          <w:color w:val="000000"/>
          <w:sz w:val="24"/>
          <w:szCs w:val="24"/>
        </w:rPr>
        <w:t xml:space="preserve">2.2</w:t>
      </w:r>
      <w:r>
        <w:rPr>
          <w:rFonts w:hint="eastAsia" w:ascii="宋体" w:hAnsi="宋体"/>
          <w:color w:val="000000"/>
          <w:sz w:val="24"/>
          <w:szCs w:val="24"/>
          <w:lang w:bidi="zh-CN"/>
        </w:rPr>
        <w:t xml:space="preserve">本项目按照以下第</w:t>
      </w:r>
      <w:r>
        <w:rPr>
          <w:rFonts w:hint="eastAsia" w:ascii="宋体" w:hAnsi="宋体"/>
          <w:color w:val="000000"/>
          <w:sz w:val="24"/>
          <w:szCs w:val="24"/>
          <w:u w:val="single"/>
          <w:lang w:bidi="zh-CN"/>
        </w:rPr>
        <w:t xml:space="preserve">（</w:t>
      </w:r>
      <w:r>
        <w:rPr>
          <w:rFonts w:hint="eastAsia" w:ascii="宋体" w:hAnsi="宋体"/>
          <w:color w:val="000000"/>
          <w:sz w:val="24"/>
          <w:szCs w:val="24"/>
          <w:u w:val="single"/>
        </w:rPr>
        <w:t xml:space="preserve">4</w:t>
      </w:r>
      <w:r>
        <w:rPr>
          <w:rFonts w:hint="eastAsia" w:ascii="宋体" w:hAnsi="宋体"/>
          <w:color w:val="000000"/>
          <w:sz w:val="24"/>
          <w:szCs w:val="24"/>
          <w:u w:val="single"/>
          <w:lang w:bidi="zh-CN"/>
        </w:rPr>
        <w:t xml:space="preserve">）</w:t>
      </w:r>
      <w:r>
        <w:rPr>
          <w:rFonts w:hint="eastAsia" w:ascii="宋体" w:hAnsi="宋体"/>
          <w:color w:val="000000"/>
          <w:sz w:val="24"/>
          <w:szCs w:val="24"/>
          <w:lang w:bidi="zh-CN"/>
        </w:rPr>
        <w:t xml:space="preserve">种方式落实政府采购促进中小企业发展的要求：</w:t>
      </w:r>
      <w:r>
        <w:rPr>
          <w:rFonts w:ascii="宋体" w:hAnsi="宋体"/>
          <w:color w:val="000000"/>
          <w:sz w:val="24"/>
          <w:szCs w:val="24"/>
          <w:lang w:bidi="zh-CN"/>
        </w:rPr>
      </w:r>
      <w:r/>
    </w:p>
    <w:p>
      <w:pPr>
        <w:pStyle w:val="834"/>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bidi="zh-CN"/>
        </w:rPr>
        <w:t xml:space="preserve">本项目整体专门面向中小企业采购货物</w:t>
      </w:r>
      <w:r>
        <w:rPr>
          <w:rFonts w:hint="eastAsia" w:ascii="宋体" w:hAnsi="宋体"/>
          <w:color w:val="000000"/>
          <w:sz w:val="24"/>
          <w:szCs w:val="24"/>
        </w:rPr>
        <w:t xml:space="preserve">；</w:t>
      </w:r>
      <w:r>
        <w:rPr>
          <w:rFonts w:ascii="宋体" w:hAnsi="宋体"/>
          <w:color w:val="000000"/>
          <w:sz w:val="24"/>
          <w:szCs w:val="24"/>
        </w:rPr>
      </w:r>
      <w:r/>
    </w:p>
    <w:p>
      <w:pPr>
        <w:pStyle w:val="834"/>
        <w:ind w:firstLine="480"/>
        <w:keepLines w:val="0"/>
        <w:keepNext w:val="0"/>
        <w:pageBreakBefore w:val="0"/>
        <w:spacing w:line="360" w:lineRule="auto"/>
        <w:rPr>
          <w:rFonts w:ascii="宋体" w:hAnsi="宋体"/>
          <w:color w:val="000000"/>
          <w:sz w:val="24"/>
          <w:szCs w:val="24"/>
          <w:lang w:bidi="zh-CN"/>
        </w:rPr>
      </w:pPr>
      <w:r>
        <w:rPr>
          <w:rFonts w:hint="eastAsia" w:ascii="宋体" w:hAnsi="宋体"/>
          <w:color w:val="000000"/>
          <w:sz w:val="24"/>
          <w:szCs w:val="24"/>
        </w:rPr>
        <w:t xml:space="preserve">（2）</w:t>
      </w:r>
      <w:r>
        <w:rPr>
          <w:rFonts w:hint="eastAsia" w:ascii="宋体" w:hAnsi="宋体"/>
          <w:color w:val="000000"/>
          <w:sz w:val="24"/>
          <w:szCs w:val="24"/>
          <w:lang w:bidi="zh-CN"/>
        </w:rPr>
        <w:t xml:space="preserve">本项目为 </w:t>
      </w:r>
      <w:r>
        <w:rPr>
          <w:rFonts w:hint="eastAsia" w:ascii="宋体" w:hAnsi="宋体"/>
          <w:color w:val="000000"/>
          <w:sz w:val="24"/>
          <w:szCs w:val="24"/>
          <w:u w:val="single"/>
          <w:lang w:bidi="zh-CN"/>
        </w:rPr>
        <w:t xml:space="preserve">    </w:t>
      </w:r>
      <w:r>
        <w:rPr>
          <w:rFonts w:hint="eastAsia" w:ascii="宋体" w:hAnsi="宋体"/>
          <w:color w:val="000000"/>
          <w:sz w:val="24"/>
          <w:szCs w:val="24"/>
          <w:lang w:bidi="zh-CN"/>
        </w:rPr>
        <w:t xml:space="preserve">（项目名称）</w:t>
      </w:r>
      <w:r>
        <w:rPr>
          <w:rFonts w:hint="eastAsia" w:ascii="宋体" w:hAnsi="宋体"/>
          <w:color w:val="000000"/>
          <w:sz w:val="24"/>
          <w:szCs w:val="24"/>
          <w:u w:val="single"/>
          <w:lang w:bidi="zh-CN"/>
        </w:rPr>
        <w:t xml:space="preserve">    </w:t>
      </w:r>
      <w:r>
        <w:rPr>
          <w:rFonts w:hint="eastAsia" w:ascii="宋体" w:hAnsi="宋体"/>
          <w:color w:val="000000"/>
          <w:sz w:val="24"/>
          <w:szCs w:val="24"/>
          <w:lang w:bidi="zh-CN"/>
        </w:rPr>
        <w:t xml:space="preserve">（项目编号）的采购包，专门面向中小企业采购货物；</w:t>
      </w:r>
      <w:r>
        <w:rPr>
          <w:rFonts w:ascii="宋体" w:hAnsi="宋体"/>
          <w:color w:val="000000"/>
          <w:sz w:val="24"/>
          <w:szCs w:val="24"/>
          <w:lang w:bidi="zh-CN"/>
        </w:rPr>
      </w:r>
      <w:r/>
    </w:p>
    <w:p>
      <w:pPr>
        <w:pStyle w:val="834"/>
        <w:ind w:firstLine="480"/>
        <w:keepLines w:val="0"/>
        <w:keepNext w:val="0"/>
        <w:pageBreakBefore w:val="0"/>
        <w:spacing w:line="360" w:lineRule="auto"/>
        <w:rPr>
          <w:rFonts w:ascii="宋体" w:hAnsi="宋体"/>
          <w:color w:val="000000"/>
          <w:sz w:val="24"/>
          <w:szCs w:val="24"/>
          <w:lang w:bidi="zh-CN"/>
        </w:rPr>
      </w:pPr>
      <w:r>
        <w:rPr>
          <w:rFonts w:hint="eastAsia" w:ascii="宋体" w:hAnsi="宋体"/>
          <w:color w:val="000000"/>
          <w:sz w:val="24"/>
          <w:szCs w:val="24"/>
        </w:rPr>
        <w:t xml:space="preserve">（3）</w:t>
      </w:r>
      <w:r>
        <w:rPr>
          <w:rFonts w:hint="eastAsia" w:ascii="宋体" w:hAnsi="宋体"/>
          <w:color w:val="000000"/>
          <w:sz w:val="24"/>
          <w:szCs w:val="24"/>
          <w:lang w:bidi="zh-CN"/>
        </w:rPr>
        <w:t xml:space="preserve">本项目通过以下第（）种方式预留部分采购份额采购中小企业货物：</w:t>
      </w:r>
      <w:r>
        <w:rPr>
          <w:rFonts w:ascii="宋体" w:hAnsi="宋体"/>
          <w:color w:val="000000"/>
          <w:sz w:val="24"/>
          <w:szCs w:val="24"/>
          <w:lang w:bidi="zh-CN"/>
        </w:rPr>
      </w:r>
      <w:r/>
    </w:p>
    <w:p>
      <w:pPr>
        <w:pStyle w:val="834"/>
        <w:ind w:firstLine="480"/>
        <w:keepLines w:val="0"/>
        <w:keepNext w:val="0"/>
        <w:pageBreakBefore w:val="0"/>
        <w:spacing w:line="360" w:lineRule="auto"/>
        <w:rPr>
          <w:rFonts w:ascii="宋体" w:hAnsi="宋体"/>
          <w:color w:val="000000"/>
          <w:sz w:val="24"/>
          <w:szCs w:val="24"/>
          <w:lang w:bidi="zh-CN"/>
        </w:rPr>
      </w:pPr>
      <w:r>
        <w:rPr>
          <w:rFonts w:hint="eastAsia" w:ascii="宋体" w:hAnsi="宋体"/>
          <w:color w:val="000000"/>
          <w:sz w:val="24"/>
          <w:szCs w:val="24"/>
          <w:lang w:bidi="zh-CN"/>
        </w:rPr>
        <w:t xml:space="preserve">①本项目要求投标人以联合体形式参加，中小企业合同金额应当达到的比例为</w:t>
      </w:r>
      <w:r>
        <w:rPr>
          <w:rFonts w:hint="eastAsia" w:ascii="宋体" w:hAnsi="宋体"/>
          <w:color w:val="000000"/>
          <w:sz w:val="24"/>
          <w:szCs w:val="24"/>
          <w:u w:val="single"/>
          <w:lang w:bidi="zh-CN"/>
        </w:rPr>
        <w:t xml:space="preserve">    </w:t>
      </w:r>
      <w:r>
        <w:rPr>
          <w:rFonts w:hint="eastAsia" w:ascii="宋体" w:hAnsi="宋体"/>
          <w:color w:val="000000"/>
          <w:sz w:val="24"/>
          <w:szCs w:val="24"/>
        </w:rPr>
        <w:t xml:space="preserve">%</w:t>
      </w:r>
      <w:r>
        <w:rPr>
          <w:rFonts w:hint="eastAsia" w:ascii="宋体" w:hAnsi="宋体"/>
          <w:color w:val="000000"/>
          <w:sz w:val="24"/>
          <w:szCs w:val="24"/>
          <w:lang w:bidi="zh-CN"/>
        </w:rPr>
        <w:t xml:space="preserve">，其中小微企业所占比例应为</w:t>
      </w:r>
      <w:r>
        <w:rPr>
          <w:rFonts w:hint="eastAsia" w:ascii="宋体" w:hAnsi="宋体"/>
          <w:color w:val="000000"/>
          <w:sz w:val="24"/>
          <w:szCs w:val="24"/>
          <w:u w:val="single"/>
          <w:lang w:bidi="zh-CN"/>
        </w:rPr>
        <w:t xml:space="preserve">    </w:t>
      </w:r>
      <w:r>
        <w:rPr>
          <w:rFonts w:hint="eastAsia" w:ascii="宋体" w:hAnsi="宋体"/>
          <w:color w:val="000000"/>
          <w:sz w:val="24"/>
          <w:szCs w:val="24"/>
        </w:rPr>
        <w:t xml:space="preserve">%</w:t>
      </w:r>
      <w:r>
        <w:rPr>
          <w:rFonts w:hint="eastAsia" w:ascii="宋体" w:hAnsi="宋体"/>
          <w:color w:val="000000"/>
          <w:sz w:val="24"/>
          <w:szCs w:val="24"/>
          <w:lang w:bidi="zh-CN"/>
        </w:rPr>
        <w:t xml:space="preserve">（两项比例均应符合《政府采购促进中小企业发展管理办法》第八条规定）；</w:t>
      </w:r>
      <w:r>
        <w:rPr>
          <w:rFonts w:ascii="宋体" w:hAnsi="宋体"/>
          <w:color w:val="000000"/>
          <w:sz w:val="24"/>
          <w:szCs w:val="24"/>
          <w:lang w:bidi="zh-CN"/>
        </w:rPr>
      </w:r>
      <w:r/>
    </w:p>
    <w:p>
      <w:pPr>
        <w:pStyle w:val="834"/>
        <w:ind w:firstLine="480"/>
        <w:keepLines w:val="0"/>
        <w:keepNext w:val="0"/>
        <w:pageBreakBefore w:val="0"/>
        <w:spacing w:line="360" w:lineRule="auto"/>
        <w:rPr>
          <w:rFonts w:ascii="宋体" w:hAnsi="宋体"/>
          <w:color w:val="000000"/>
          <w:sz w:val="24"/>
          <w:szCs w:val="24"/>
          <w:lang w:bidi="zh-CN"/>
        </w:rPr>
      </w:pPr>
      <w:r>
        <w:rPr>
          <w:rFonts w:hint="eastAsia" w:ascii="宋体" w:hAnsi="宋体"/>
          <w:color w:val="000000"/>
          <w:sz w:val="24"/>
          <w:szCs w:val="24"/>
          <w:lang w:bidi="zh-CN"/>
        </w:rPr>
        <w:t xml:space="preserve">②本项目要求投标人进行合同分包，中小企业合同金额应当达到的比例为</w:t>
      </w:r>
      <w:r>
        <w:rPr>
          <w:rFonts w:hint="eastAsia" w:ascii="宋体" w:hAnsi="宋体"/>
          <w:color w:val="000000"/>
          <w:sz w:val="24"/>
          <w:szCs w:val="24"/>
          <w:u w:val="single"/>
          <w:lang w:bidi="zh-CN"/>
        </w:rPr>
        <w:t xml:space="preserve">    </w:t>
      </w:r>
      <w:r>
        <w:rPr>
          <w:rFonts w:hint="eastAsia" w:ascii="宋体" w:hAnsi="宋体"/>
          <w:color w:val="000000"/>
          <w:sz w:val="24"/>
          <w:szCs w:val="24"/>
        </w:rPr>
        <w:t xml:space="preserve">%</w:t>
      </w:r>
      <w:r>
        <w:rPr>
          <w:rFonts w:hint="eastAsia" w:ascii="宋体" w:hAnsi="宋体"/>
          <w:color w:val="000000"/>
          <w:sz w:val="24"/>
          <w:szCs w:val="24"/>
          <w:lang w:bidi="zh-CN"/>
        </w:rPr>
        <w:t xml:space="preserve">，其中小微企业所占比例应为</w:t>
      </w:r>
      <w:r>
        <w:rPr>
          <w:rFonts w:hint="eastAsia" w:ascii="宋体" w:hAnsi="宋体"/>
          <w:color w:val="000000"/>
          <w:sz w:val="24"/>
          <w:szCs w:val="24"/>
          <w:u w:val="single"/>
          <w:lang w:bidi="zh-CN"/>
        </w:rPr>
        <w:t xml:space="preserve">    </w:t>
      </w:r>
      <w:r>
        <w:rPr>
          <w:rFonts w:hint="eastAsia" w:ascii="宋体" w:hAnsi="宋体"/>
          <w:color w:val="000000"/>
          <w:sz w:val="24"/>
          <w:szCs w:val="24"/>
        </w:rPr>
        <w:t xml:space="preserve">%</w:t>
      </w:r>
      <w:r>
        <w:rPr>
          <w:rFonts w:hint="eastAsia" w:ascii="宋体" w:hAnsi="宋体"/>
          <w:color w:val="000000"/>
          <w:sz w:val="24"/>
          <w:szCs w:val="24"/>
          <w:lang w:bidi="zh-CN"/>
        </w:rPr>
        <w:t xml:space="preserve">（两项比例均应符合《政府采购促进中小企业发展管理办法》第八条规定）。</w:t>
      </w:r>
      <w:r>
        <w:rPr>
          <w:rFonts w:ascii="宋体" w:hAnsi="宋体"/>
          <w:color w:val="000000"/>
          <w:sz w:val="24"/>
          <w:szCs w:val="24"/>
          <w:lang w:bidi="zh-CN"/>
        </w:rPr>
      </w:r>
      <w:r/>
    </w:p>
    <w:p>
      <w:pPr>
        <w:pStyle w:val="834"/>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lang w:bidi="zh-CN"/>
        </w:rPr>
        <w:t xml:space="preserve">本项目为非预留份额的采购项目或采购包，执行价格扣除优惠政策，</w:t>
      </w:r>
      <w:r>
        <w:rPr>
          <w:rFonts w:ascii="宋体" w:hAnsi="宋体"/>
          <w:color w:val="000000"/>
          <w:sz w:val="24"/>
          <w:szCs w:val="24"/>
        </w:rPr>
        <w:t xml:space="preserve">对小微企业报价给予 10%的扣除。</w:t>
      </w:r>
      <w:r>
        <w:rPr>
          <w:rFonts w:ascii="宋体" w:hAnsi="宋体"/>
          <w:color w:val="000000"/>
          <w:sz w:val="24"/>
          <w:szCs w:val="24"/>
        </w:rPr>
      </w:r>
      <w:r/>
    </w:p>
    <w:p>
      <w:pPr>
        <w:pStyle w:val="834"/>
        <w:ind w:firstLine="480"/>
        <w:keepLines w:val="0"/>
        <w:keepNext w:val="0"/>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供应商如为中小微企业提供《中小微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原件）。</w:t>
      </w:r>
      <w:r>
        <w:rPr>
          <w:rFonts w:hint="eastAsia" w:ascii="宋体" w:hAnsi="宋体"/>
          <w:color w:val="000000"/>
          <w:sz w:val="24"/>
          <w:szCs w:val="24"/>
          <w:lang w:val="zh-CN"/>
        </w:rPr>
      </w:r>
      <w:r/>
    </w:p>
    <w:p>
      <w:pPr>
        <w:pStyle w:val="834"/>
        <w:ind w:firstLine="480"/>
        <w:keepLines w:val="0"/>
        <w:keepNext w:val="0"/>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本项目采购标的对应的中小企业划分标准所属行业为：租赁和商务服务业。</w:t>
      </w:r>
      <w:r>
        <w:rPr>
          <w:rFonts w:hint="eastAsia" w:ascii="宋体" w:hAnsi="宋体"/>
          <w:color w:val="000000"/>
          <w:sz w:val="24"/>
          <w:szCs w:val="24"/>
          <w:lang w:val="zh-CN"/>
        </w:rPr>
      </w:r>
      <w:r/>
    </w:p>
    <w:p>
      <w:pPr>
        <w:pStyle w:val="834"/>
        <w:ind w:firstLine="454"/>
        <w:keepLines w:val="0"/>
        <w:keepNext w:val="0"/>
        <w:pageBreakBefore w:val="0"/>
        <w:spacing w:line="360" w:lineRule="auto"/>
        <w:rPr>
          <w:rFonts w:hint="eastAsia" w:ascii="宋体" w:hAnsi="宋体"/>
          <w:color w:val="000000"/>
          <w:sz w:val="24"/>
          <w:szCs w:val="24"/>
        </w:rPr>
      </w:pPr>
      <w:r>
        <w:rPr>
          <w:rFonts w:hint="eastAsia" w:ascii="宋体" w:hAnsi="宋体" w:cs="宋体"/>
          <w:b/>
          <w:color w:val="000000"/>
          <w:spacing w:val="8"/>
          <w:sz w:val="24"/>
          <w:szCs w:val="24"/>
          <w:highlight w:val="none"/>
        </w:rPr>
        <w:t xml:space="preserve">（</w:t>
      </w:r>
      <w:r>
        <w:rPr>
          <w:rFonts w:hint="eastAsia" w:ascii="宋体" w:hAnsi="宋体" w:cs="宋体"/>
          <w:b/>
          <w:color w:val="000000"/>
          <w:spacing w:val="8"/>
          <w:sz w:val="24"/>
          <w:szCs w:val="24"/>
          <w:highlight w:val="none"/>
          <w:lang w:val="en-US" w:eastAsia="zh-CN"/>
        </w:rPr>
        <w:t xml:space="preserve">三</w:t>
      </w:r>
      <w:r>
        <w:rPr>
          <w:rFonts w:hint="eastAsia" w:ascii="宋体" w:hAnsi="宋体" w:cs="宋体"/>
          <w:b/>
          <w:color w:val="000000"/>
          <w:spacing w:val="8"/>
          <w:sz w:val="24"/>
          <w:szCs w:val="24"/>
          <w:highlight w:val="none"/>
        </w:rPr>
        <w:t xml:space="preserve">）本项目的特定资格要</w:t>
      </w:r>
      <w:r>
        <w:rPr>
          <w:rFonts w:hint="eastAsia" w:ascii="宋体" w:hAnsi="宋体"/>
          <w:color w:val="000000"/>
          <w:sz w:val="24"/>
          <w:szCs w:val="24"/>
        </w:rPr>
        <w:t xml:space="preserve">求</w:t>
      </w:r>
      <w:r>
        <w:rPr>
          <w:rFonts w:hint="eastAsia" w:ascii="宋体" w:hAnsi="宋体"/>
          <w:color w:val="000000"/>
          <w:sz w:val="24"/>
          <w:szCs w:val="24"/>
        </w:rPr>
      </w:r>
      <w:r/>
    </w:p>
    <w:p>
      <w:pPr>
        <w:pStyle w:val="834"/>
        <w:ind w:firstLine="480"/>
        <w:keepLines w:val="0"/>
        <w:keepNext w:val="0"/>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1、具有独立法人资格的分支机构可以以自身名义参加采购活动，不具有独立法人资格的分支机构应在总所（总公司）的授权下，以总所（总公司）名义参加征集活动、递交响应文件、合同谈判、签订及处理与之有关的一切事务（供应商若为不具有独立法人资格为分支机构的须提供授权书）。</w:t>
      </w:r>
      <w:r>
        <w:rPr>
          <w:rFonts w:hint="eastAsia" w:ascii="宋体" w:hAnsi="宋体"/>
          <w:color w:val="000000"/>
          <w:sz w:val="24"/>
          <w:szCs w:val="24"/>
          <w:lang w:val="zh-CN"/>
        </w:rPr>
      </w:r>
      <w:r/>
    </w:p>
    <w:p>
      <w:pPr>
        <w:pStyle w:val="834"/>
        <w:ind w:firstLine="454"/>
        <w:keepLines w:val="0"/>
        <w:keepNext w:val="0"/>
        <w:pageBreakBefore w:val="0"/>
        <w:spacing w:line="360" w:lineRule="auto"/>
        <w:rPr>
          <w:rFonts w:hint="eastAsia" w:ascii="宋体" w:hAnsi="宋体" w:cs="宋体"/>
          <w:b/>
          <w:color w:val="000000"/>
          <w:spacing w:val="8"/>
          <w:szCs w:val="21"/>
          <w:highlight w:val="none"/>
        </w:rPr>
      </w:pPr>
      <w:r>
        <w:rPr>
          <w:rFonts w:hint="eastAsia" w:ascii="宋体" w:hAnsi="宋体" w:cs="宋体"/>
          <w:b/>
          <w:color w:val="000000"/>
          <w:spacing w:val="8"/>
          <w:sz w:val="24"/>
          <w:szCs w:val="24"/>
          <w:highlight w:val="none"/>
        </w:rPr>
        <w:t xml:space="preserve">（</w:t>
      </w:r>
      <w:r>
        <w:rPr>
          <w:rFonts w:hint="eastAsia" w:ascii="宋体" w:hAnsi="宋体" w:cs="宋体"/>
          <w:b/>
          <w:color w:val="000000"/>
          <w:spacing w:val="8"/>
          <w:sz w:val="24"/>
          <w:szCs w:val="24"/>
          <w:highlight w:val="none"/>
          <w:lang w:val="en-US" w:eastAsia="zh-CN"/>
        </w:rPr>
        <w:t xml:space="preserve">四</w:t>
      </w:r>
      <w:r>
        <w:rPr>
          <w:rFonts w:hint="eastAsia" w:ascii="宋体" w:hAnsi="宋体" w:cs="宋体"/>
          <w:b/>
          <w:color w:val="000000"/>
          <w:spacing w:val="8"/>
          <w:sz w:val="24"/>
          <w:szCs w:val="24"/>
          <w:highlight w:val="none"/>
        </w:rPr>
        <w:t xml:space="preserve">）拒绝下述供应商参加本次采购活动：</w:t>
      </w:r>
      <w:r>
        <w:rPr>
          <w:rFonts w:hint="eastAsia" w:ascii="宋体" w:hAnsi="宋体" w:cs="宋体"/>
          <w:b/>
          <w:color w:val="000000"/>
          <w:spacing w:val="8"/>
          <w:sz w:val="24"/>
          <w:szCs w:val="24"/>
          <w:highlight w:val="none"/>
        </w:rPr>
      </w:r>
      <w:r/>
    </w:p>
    <w:p>
      <w:pPr>
        <w:pStyle w:val="834"/>
        <w:ind w:firstLine="480"/>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1.单位负责人为同一人或者存在直接控股、管理关系的不同供应商，不得参加同一合同项下的政府采购活动；</w:t>
      </w:r>
      <w:r>
        <w:rPr>
          <w:rFonts w:hint="eastAsia" w:ascii="宋体" w:hAnsi="宋体"/>
          <w:color w:val="000000"/>
          <w:sz w:val="24"/>
          <w:szCs w:val="24"/>
        </w:rPr>
      </w:r>
      <w:r/>
    </w:p>
    <w:p>
      <w:pPr>
        <w:pStyle w:val="834"/>
        <w:ind w:firstLine="480"/>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2.为采购项目提供整体设计、规范编制或者项目管理、监理、检测等服务的供应商，不得参加本项目的采购活动；</w:t>
      </w:r>
      <w:r>
        <w:rPr>
          <w:rFonts w:hint="eastAsia" w:ascii="宋体" w:hAnsi="宋体"/>
          <w:color w:val="000000"/>
          <w:sz w:val="24"/>
          <w:szCs w:val="24"/>
        </w:rPr>
      </w:r>
      <w:r/>
    </w:p>
    <w:p>
      <w:pPr>
        <w:pStyle w:val="834"/>
        <w:ind w:firstLine="480"/>
        <w:keepLines w:val="0"/>
        <w:keepNext w:val="0"/>
        <w:pageBreakBefore w:val="0"/>
        <w:spacing w:line="360" w:lineRule="auto"/>
        <w:widowControl/>
        <w:rPr>
          <w:rFonts w:hint="eastAsia" w:ascii="宋体" w:hAnsi="宋体" w:cs="宋体"/>
          <w:b/>
          <w:color w:val="000000"/>
          <w:spacing w:val="8"/>
          <w:sz w:val="24"/>
          <w:highlight w:val="none"/>
        </w:rPr>
      </w:pPr>
      <w:r>
        <w:rPr>
          <w:rFonts w:hint="eastAsia" w:ascii="宋体" w:hAnsi="宋体"/>
          <w:color w:val="000000"/>
          <w:sz w:val="24"/>
          <w:szCs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cs="宋体"/>
          <w:b/>
          <w:color w:val="000000"/>
          <w:spacing w:val="8"/>
          <w:sz w:val="24"/>
          <w:highlight w:val="none"/>
        </w:rPr>
      </w:r>
      <w:r/>
    </w:p>
    <w:p>
      <w:pPr>
        <w:pStyle w:val="834"/>
        <w:spacing w:line="360" w:lineRule="auto"/>
        <w:widowControl/>
        <w:rPr>
          <w:rFonts w:hint="eastAsia" w:ascii="宋体" w:hAnsi="宋体" w:cs="宋体"/>
          <w:b/>
          <w:color w:val="000000"/>
          <w:spacing w:val="8"/>
          <w:sz w:val="24"/>
          <w:highlight w:val="none"/>
        </w:rPr>
      </w:pPr>
      <w:r>
        <w:rPr>
          <w:rFonts w:hint="eastAsia" w:ascii="宋体" w:hAnsi="宋体" w:cs="宋体"/>
          <w:b/>
          <w:color w:val="000000"/>
          <w:spacing w:val="8"/>
          <w:sz w:val="24"/>
          <w:highlight w:val="none"/>
        </w:rPr>
        <w:t xml:space="preserve">三、获取征集文件</w:t>
      </w:r>
      <w:r>
        <w:rPr>
          <w:rFonts w:hint="eastAsia" w:ascii="宋体" w:hAnsi="宋体" w:cs="宋体"/>
          <w:b/>
          <w:color w:val="000000"/>
          <w:spacing w:val="8"/>
          <w:sz w:val="24"/>
          <w:highlight w:val="none"/>
        </w:rPr>
      </w:r>
      <w:r/>
    </w:p>
    <w:p>
      <w:pPr>
        <w:pStyle w:val="834"/>
        <w:ind w:firstLine="452"/>
        <w:jc w:val="left"/>
        <w:spacing w:line="360" w:lineRule="auto"/>
        <w:shd w:val="clear" w:color="auto" w:fill="ffffff"/>
        <w:widowControl/>
        <w:rPr>
          <w:rFonts w:hint="eastAsia" w:ascii="宋体" w:hAnsi="宋体" w:cs="宋体"/>
          <w:b/>
          <w:bCs/>
          <w:color w:val="000000"/>
          <w:spacing w:val="8"/>
          <w:sz w:val="24"/>
          <w:szCs w:val="24"/>
          <w:highlight w:val="none"/>
        </w:rPr>
      </w:pPr>
      <w:r>
        <w:rPr>
          <w:rFonts w:hint="eastAsia" w:ascii="宋体" w:hAnsi="宋体" w:cs="宋体"/>
          <w:color w:val="000000"/>
          <w:spacing w:val="8"/>
          <w:sz w:val="24"/>
          <w:szCs w:val="24"/>
          <w:highlight w:val="none"/>
        </w:rPr>
        <w:t xml:space="preserve">3.1时间：自征集公告发布之日</w:t>
      </w:r>
      <w:r>
        <w:rPr>
          <w:rFonts w:hint="eastAsia" w:ascii="宋体" w:hAnsi="宋体" w:cs="宋体"/>
          <w:bCs/>
          <w:color w:val="000000"/>
          <w:sz w:val="24"/>
          <w:szCs w:val="24"/>
          <w:highlight w:val="none"/>
        </w:rPr>
        <w:t xml:space="preserve">起5个工作日。</w:t>
      </w:r>
      <w:r>
        <w:rPr>
          <w:rFonts w:hint="eastAsia" w:ascii="宋体" w:hAnsi="宋体" w:cs="宋体"/>
          <w:b/>
          <w:bCs/>
          <w:color w:val="000000"/>
          <w:spacing w:val="8"/>
          <w:sz w:val="24"/>
          <w:szCs w:val="24"/>
          <w:highlight w:val="none"/>
        </w:rPr>
      </w:r>
      <w:r/>
    </w:p>
    <w:p>
      <w:pPr>
        <w:pStyle w:val="834"/>
        <w:ind w:firstLine="452"/>
        <w:jc w:val="left"/>
        <w:spacing w:line="360" w:lineRule="auto"/>
        <w:shd w:val="clear" w:color="auto" w:fill="ffffff"/>
        <w:widowControl/>
        <w:rPr>
          <w:rFonts w:hint="eastAsia" w:ascii="宋体" w:hAnsi="宋体" w:cs="宋体"/>
          <w:color w:val="000000"/>
          <w:spacing w:val="8"/>
          <w:sz w:val="24"/>
          <w:szCs w:val="24"/>
          <w:highlight w:val="none"/>
        </w:rPr>
      </w:pPr>
      <w:r>
        <w:rPr>
          <w:rFonts w:hint="eastAsia" w:ascii="宋体" w:hAnsi="宋体" w:cs="宋体"/>
          <w:color w:val="000000"/>
          <w:spacing w:val="8"/>
          <w:sz w:val="24"/>
          <w:szCs w:val="24"/>
          <w:highlight w:val="none"/>
        </w:rPr>
        <w:t xml:space="preserve">3.2地点：江苏政府采购网。</w:t>
      </w:r>
      <w:r>
        <w:rPr>
          <w:rFonts w:hint="eastAsia" w:ascii="宋体" w:hAnsi="宋体" w:cs="宋体"/>
          <w:color w:val="000000"/>
          <w:spacing w:val="8"/>
          <w:sz w:val="24"/>
          <w:szCs w:val="24"/>
          <w:highlight w:val="none"/>
        </w:rPr>
      </w:r>
      <w:r/>
    </w:p>
    <w:p>
      <w:pPr>
        <w:pStyle w:val="834"/>
        <w:ind w:firstLine="452"/>
        <w:jc w:val="left"/>
        <w:spacing w:line="360" w:lineRule="auto"/>
        <w:shd w:val="clear" w:color="auto" w:fill="ffffff"/>
        <w:widowControl/>
        <w:rPr>
          <w:rFonts w:hint="eastAsia" w:ascii="宋体" w:hAnsi="宋体" w:cs="宋体"/>
          <w:color w:val="000000"/>
          <w:spacing w:val="8"/>
          <w:sz w:val="24"/>
          <w:szCs w:val="24"/>
          <w:highlight w:val="none"/>
        </w:rPr>
      </w:pPr>
      <w:r>
        <w:rPr>
          <w:rFonts w:hint="eastAsia" w:ascii="宋体" w:hAnsi="宋体" w:cs="宋体"/>
          <w:color w:val="000000"/>
          <w:spacing w:val="8"/>
          <w:sz w:val="24"/>
          <w:szCs w:val="24"/>
          <w:highlight w:val="none"/>
        </w:rPr>
        <w:t xml:space="preserve">3.3方式：网上下载</w:t>
      </w:r>
      <w:r>
        <w:rPr>
          <w:rFonts w:hint="eastAsia" w:ascii="宋体" w:hAnsi="宋体" w:cs="宋体"/>
          <w:color w:val="000000"/>
          <w:spacing w:val="8"/>
          <w:sz w:val="24"/>
          <w:szCs w:val="24"/>
          <w:highlight w:val="none"/>
        </w:rPr>
      </w:r>
      <w:r/>
    </w:p>
    <w:p>
      <w:pPr>
        <w:pStyle w:val="834"/>
        <w:ind w:firstLine="452"/>
        <w:jc w:val="left"/>
        <w:spacing w:line="360" w:lineRule="auto"/>
        <w:shd w:val="clear" w:color="auto" w:fill="ffffff"/>
        <w:widowControl/>
        <w:rPr>
          <w:rFonts w:hint="eastAsia" w:ascii="宋体" w:hAnsi="宋体" w:cs="宋体"/>
          <w:color w:val="000000"/>
          <w:spacing w:val="8"/>
          <w:sz w:val="24"/>
          <w:szCs w:val="24"/>
          <w:highlight w:val="none"/>
        </w:rPr>
      </w:pPr>
      <w:r>
        <w:rPr>
          <w:rFonts w:hint="eastAsia" w:ascii="宋体" w:hAnsi="宋体" w:cs="宋体"/>
          <w:color w:val="000000"/>
          <w:spacing w:val="8"/>
          <w:sz w:val="24"/>
          <w:szCs w:val="24"/>
          <w:highlight w:val="none"/>
        </w:rPr>
        <w:t xml:space="preserve">3.4售价:0.00元。</w:t>
      </w:r>
      <w:r>
        <w:rPr>
          <w:rFonts w:hint="eastAsia" w:ascii="宋体" w:hAnsi="宋体" w:cs="宋体"/>
          <w:color w:val="000000"/>
          <w:spacing w:val="8"/>
          <w:sz w:val="24"/>
          <w:szCs w:val="24"/>
          <w:highlight w:val="none"/>
        </w:rPr>
      </w:r>
      <w:r/>
    </w:p>
    <w:p>
      <w:pPr>
        <w:pStyle w:val="834"/>
        <w:spacing w:line="360" w:lineRule="auto"/>
        <w:widowControl/>
        <w:rPr>
          <w:rFonts w:hint="eastAsia" w:ascii="宋体" w:hAnsi="宋体" w:cs="宋体"/>
          <w:b/>
          <w:color w:val="000000"/>
          <w:spacing w:val="8"/>
          <w:sz w:val="24"/>
          <w:highlight w:val="none"/>
        </w:rPr>
      </w:pPr>
      <w:r>
        <w:rPr>
          <w:rFonts w:hint="eastAsia" w:ascii="宋体" w:hAnsi="宋体" w:cs="宋体"/>
          <w:b/>
          <w:color w:val="000000"/>
          <w:spacing w:val="8"/>
          <w:sz w:val="24"/>
          <w:highlight w:val="none"/>
        </w:rPr>
        <w:t xml:space="preserve">四、提交响应文件截止时间、开启时间和地点</w:t>
      </w:r>
      <w:r>
        <w:rPr>
          <w:rFonts w:hint="eastAsia" w:ascii="宋体" w:hAnsi="宋体" w:cs="宋体"/>
          <w:b/>
          <w:color w:val="000000"/>
          <w:spacing w:val="8"/>
          <w:sz w:val="24"/>
          <w:highlight w:val="none"/>
        </w:rPr>
      </w:r>
      <w:r/>
    </w:p>
    <w:p>
      <w:pPr>
        <w:pStyle w:val="834"/>
        <w:ind w:firstLine="370"/>
        <w:spacing w:line="360" w:lineRule="auto"/>
        <w:widowControl/>
        <w:rPr>
          <w:rFonts w:hint="eastAsia" w:ascii="宋体" w:hAnsi="宋体" w:cs="宋体"/>
          <w:color w:val="000000"/>
          <w:spacing w:val="8"/>
          <w:sz w:val="24"/>
          <w:szCs w:val="24"/>
          <w:highlight w:val="none"/>
        </w:rPr>
      </w:pPr>
      <w:r>
        <w:rPr>
          <w:rFonts w:hint="eastAsia" w:ascii="宋体" w:hAnsi="宋体" w:cs="宋体"/>
          <w:color w:val="000000"/>
          <w:spacing w:val="8"/>
          <w:sz w:val="24"/>
          <w:szCs w:val="24"/>
          <w:highlight w:val="none"/>
        </w:rPr>
        <w:t xml:space="preserve">4.1</w:t>
      </w:r>
      <w:r>
        <w:rPr>
          <w:rFonts w:hint="eastAsia" w:ascii="宋体" w:hAnsi="宋体" w:cs="宋体"/>
          <w:color w:val="000000"/>
          <w:spacing w:val="15"/>
          <w:sz w:val="24"/>
          <w:szCs w:val="24"/>
          <w:highlight w:val="none"/>
          <w:shd w:val="clear" w:color="auto" w:fill="ffffff"/>
        </w:rPr>
        <w:t xml:space="preserve">提交响应文件截止时间、开启时间：</w:t>
      </w:r>
      <w:r>
        <w:rPr>
          <w:rFonts w:hint="eastAsia" w:ascii="宋体" w:hAnsi="宋体" w:cs="宋体"/>
          <w:b/>
          <w:bCs/>
          <w:color w:val="000000"/>
          <w:sz w:val="24"/>
          <w:szCs w:val="24"/>
          <w:highlight w:val="none"/>
        </w:rPr>
        <w:t xml:space="preserve">2025年12</w:t>
      </w:r>
      <w:r>
        <w:rPr>
          <w:rFonts w:hint="eastAsia" w:ascii="宋体" w:hAnsi="宋体" w:cs="宋体"/>
          <w:b/>
          <w:bCs/>
          <w:color w:val="000000"/>
          <w:sz w:val="24"/>
          <w:szCs w:val="24"/>
          <w:highlight w:val="none"/>
        </w:rPr>
        <w:t xml:space="preserve">月25</w:t>
      </w:r>
      <w:r>
        <w:rPr>
          <w:rFonts w:hint="eastAsia" w:ascii="宋体" w:hAnsi="宋体" w:cs="宋体"/>
          <w:b/>
          <w:bCs/>
          <w:color w:val="000000"/>
          <w:spacing w:val="8"/>
          <w:sz w:val="24"/>
          <w:szCs w:val="24"/>
          <w:highlight w:val="none"/>
        </w:rPr>
        <w:t xml:space="preserve">日</w:t>
      </w:r>
      <w:r>
        <w:rPr>
          <w:rFonts w:hint="eastAsia" w:ascii="宋体" w:hAnsi="宋体" w:cs="宋体"/>
          <w:b/>
          <w:bCs/>
          <w:color w:val="000000"/>
          <w:sz w:val="24"/>
          <w:szCs w:val="24"/>
          <w:highlight w:val="none"/>
          <w:lang w:val="en-US" w:eastAsia="zh-CN"/>
        </w:rPr>
        <w:t xml:space="preserve">9</w:t>
      </w:r>
      <w:r>
        <w:rPr>
          <w:rFonts w:hint="eastAsia" w:ascii="宋体" w:hAnsi="宋体" w:cs="宋体"/>
          <w:b/>
          <w:bCs/>
          <w:color w:val="000000"/>
          <w:spacing w:val="8"/>
          <w:sz w:val="24"/>
          <w:szCs w:val="24"/>
          <w:highlight w:val="none"/>
        </w:rPr>
        <w:t xml:space="preserve">点</w:t>
      </w:r>
      <w:r>
        <w:rPr>
          <w:rFonts w:hint="eastAsia" w:ascii="宋体" w:hAnsi="宋体" w:cs="宋体"/>
          <w:b/>
          <w:bCs/>
          <w:color w:val="000000"/>
          <w:spacing w:val="8"/>
          <w:sz w:val="24"/>
          <w:szCs w:val="24"/>
          <w:highlight w:val="none"/>
          <w:lang w:val="en-US" w:eastAsia="zh-CN"/>
        </w:rPr>
        <w:t xml:space="preserve">30</w:t>
      </w:r>
      <w:r>
        <w:rPr>
          <w:rFonts w:hint="eastAsia" w:ascii="宋体" w:hAnsi="宋体" w:cs="宋体"/>
          <w:b/>
          <w:bCs/>
          <w:color w:val="000000"/>
          <w:spacing w:val="8"/>
          <w:sz w:val="24"/>
          <w:szCs w:val="24"/>
          <w:highlight w:val="none"/>
        </w:rPr>
        <w:t xml:space="preserve">分</w:t>
      </w:r>
      <w:r>
        <w:rPr>
          <w:rFonts w:hint="eastAsia" w:ascii="宋体" w:hAnsi="宋体" w:cs="宋体"/>
          <w:color w:val="000000"/>
          <w:spacing w:val="8"/>
          <w:sz w:val="24"/>
          <w:szCs w:val="24"/>
          <w:highlight w:val="none"/>
        </w:rPr>
        <w:t xml:space="preserve">（北京时间）</w:t>
      </w:r>
      <w:r>
        <w:rPr>
          <w:rFonts w:hint="eastAsia" w:ascii="宋体" w:hAnsi="宋体" w:cs="宋体"/>
          <w:color w:val="000000"/>
          <w:spacing w:val="8"/>
          <w:sz w:val="24"/>
          <w:szCs w:val="24"/>
          <w:highlight w:val="none"/>
        </w:rPr>
      </w:r>
      <w:r/>
    </w:p>
    <w:p>
      <w:pPr>
        <w:pStyle w:val="834"/>
        <w:ind w:firstLine="375"/>
        <w:jc w:val="left"/>
        <w:spacing w:line="360" w:lineRule="auto"/>
        <w:widowControl/>
        <w:rPr>
          <w:rFonts w:hint="eastAsia" w:ascii="宋体" w:hAnsi="宋体" w:cs="宋体"/>
          <w:color w:val="000000"/>
          <w:spacing w:val="15"/>
          <w:sz w:val="24"/>
          <w:szCs w:val="24"/>
          <w:highlight w:val="none"/>
          <w:shd w:val="clear" w:color="auto" w:fill="ffffff"/>
        </w:rPr>
      </w:pPr>
      <w:r>
        <w:rPr>
          <w:rFonts w:hint="eastAsia" w:ascii="宋体" w:hAnsi="宋体" w:cs="宋体"/>
          <w:color w:val="000000"/>
          <w:spacing w:val="15"/>
          <w:sz w:val="24"/>
          <w:szCs w:val="24"/>
          <w:highlight w:val="none"/>
          <w:shd w:val="clear" w:color="auto" w:fill="ffffff"/>
        </w:rPr>
        <w:t xml:space="preserve">4.2地点：江苏省政府采购管理交易系统（苏采云）（以下简称“苏采云”）（网址：http://jszfcg.jsczt.cn/）</w:t>
      </w:r>
      <w:r>
        <w:rPr>
          <w:rFonts w:hint="eastAsia" w:ascii="宋体" w:hAnsi="宋体" w:cs="宋体"/>
          <w:color w:val="000000"/>
          <w:spacing w:val="15"/>
          <w:sz w:val="24"/>
          <w:szCs w:val="24"/>
          <w:highlight w:val="none"/>
          <w:shd w:val="clear" w:color="auto" w:fill="ffffff"/>
        </w:rPr>
      </w:r>
      <w:r/>
    </w:p>
    <w:p>
      <w:pPr>
        <w:pStyle w:val="834"/>
        <w:spacing w:line="360" w:lineRule="auto"/>
        <w:widowControl/>
        <w:rPr>
          <w:rFonts w:hint="eastAsia" w:ascii="宋体" w:hAnsi="宋体" w:cs="宋体"/>
          <w:b/>
          <w:color w:val="000000"/>
          <w:spacing w:val="8"/>
          <w:sz w:val="24"/>
          <w:highlight w:val="none"/>
        </w:rPr>
      </w:pPr>
      <w:r>
        <w:rPr>
          <w:rFonts w:hint="eastAsia" w:ascii="宋体" w:hAnsi="宋体" w:cs="宋体"/>
          <w:b/>
          <w:color w:val="000000"/>
          <w:spacing w:val="8"/>
          <w:sz w:val="24"/>
          <w:highlight w:val="none"/>
        </w:rPr>
        <w:t xml:space="preserve">五、公告期限</w:t>
      </w:r>
      <w:r>
        <w:rPr>
          <w:rFonts w:hint="eastAsia" w:ascii="宋体" w:hAnsi="宋体" w:cs="宋体"/>
          <w:b/>
          <w:color w:val="000000"/>
          <w:spacing w:val="8"/>
          <w:sz w:val="24"/>
          <w:highlight w:val="none"/>
        </w:rPr>
      </w:r>
      <w:r/>
    </w:p>
    <w:p>
      <w:pPr>
        <w:pStyle w:val="834"/>
        <w:ind w:firstLine="512"/>
        <w:keepLines w:val="0"/>
        <w:keepNext w:val="0"/>
        <w:pageBreakBefore w:val="0"/>
        <w:spacing w:line="360" w:lineRule="auto"/>
        <w:widowControl/>
        <w:rPr>
          <w:rFonts w:hint="eastAsia" w:ascii="宋体" w:hAnsi="宋体" w:cs="宋体"/>
          <w:b w:val="0"/>
          <w:bCs/>
          <w:color w:val="000000"/>
          <w:spacing w:val="8"/>
          <w:sz w:val="24"/>
          <w:highlight w:val="none"/>
        </w:rPr>
      </w:pPr>
      <w:r>
        <w:rPr>
          <w:rFonts w:hint="eastAsia" w:ascii="宋体" w:hAnsi="宋体" w:cs="宋体"/>
          <w:b w:val="0"/>
          <w:bCs/>
          <w:color w:val="000000"/>
          <w:spacing w:val="8"/>
          <w:sz w:val="24"/>
          <w:highlight w:val="none"/>
        </w:rPr>
        <w:t xml:space="preserve">自本公告发布之日起5个工作日。</w:t>
      </w:r>
      <w:r>
        <w:rPr>
          <w:rFonts w:hint="eastAsia" w:ascii="宋体" w:hAnsi="宋体" w:cs="宋体"/>
          <w:b w:val="0"/>
          <w:bCs/>
          <w:color w:val="000000"/>
          <w:spacing w:val="8"/>
          <w:sz w:val="24"/>
          <w:highlight w:val="none"/>
        </w:rPr>
      </w:r>
      <w:r/>
    </w:p>
    <w:p>
      <w:pPr>
        <w:pStyle w:val="834"/>
        <w:numPr>
          <w:ilvl w:val="0"/>
          <w:numId w:val="0"/>
        </w:numPr>
        <w:spacing w:line="360" w:lineRule="auto"/>
        <w:widowControl/>
        <w:rPr>
          <w:rFonts w:hint="eastAsia" w:ascii="宋体" w:hAnsi="宋体" w:cs="宋体"/>
          <w:b w:val="0"/>
          <w:bCs/>
          <w:color w:val="000000"/>
          <w:spacing w:val="8"/>
          <w:sz w:val="24"/>
          <w:highlight w:val="none"/>
        </w:rPr>
      </w:pPr>
      <w:r>
        <w:rPr>
          <w:rFonts w:hint="eastAsia" w:ascii="宋体" w:hAnsi="宋体" w:eastAsia="宋体" w:cs="宋体"/>
          <w:b/>
          <w:color w:val="000000"/>
          <w:spacing w:val="8"/>
          <w:sz w:val="24"/>
          <w:szCs w:val="24"/>
          <w:lang w:val="en-US" w:eastAsia="zh-CN" w:bidi="ar-SA"/>
        </w:rPr>
        <w:t xml:space="preserve">六、</w:t>
      </w:r>
      <w:r>
        <w:rPr>
          <w:rFonts w:hint="eastAsia" w:ascii="宋体" w:hAnsi="宋体" w:cs="宋体"/>
          <w:b/>
          <w:color w:val="000000"/>
          <w:spacing w:val="8"/>
          <w:sz w:val="24"/>
          <w:highlight w:val="none"/>
        </w:rPr>
        <w:t xml:space="preserve">其他补充事宜</w:t>
      </w:r>
      <w:r>
        <w:rPr>
          <w:rFonts w:hint="eastAsia" w:ascii="宋体" w:hAnsi="宋体" w:cs="宋体"/>
          <w:b w:val="0"/>
          <w:bCs/>
          <w:color w:val="000000"/>
          <w:spacing w:val="8"/>
          <w:sz w:val="24"/>
          <w:highlight w:val="none"/>
        </w:rPr>
      </w:r>
      <w:r/>
    </w:p>
    <w:p>
      <w:pPr>
        <w:pStyle w:val="834"/>
        <w:numPr>
          <w:ilvl w:val="0"/>
          <w:numId w:val="0"/>
        </w:numPr>
        <w:spacing w:line="360" w:lineRule="auto"/>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sz w:val="24"/>
          <w:szCs w:val="24"/>
        </w:rPr>
      </w:r>
      <w:r/>
    </w:p>
    <w:p>
      <w:pPr>
        <w:pStyle w:val="834"/>
        <w:ind w:firstLine="420"/>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操作手册下载地址：http://www.ccgp-jiangsu.gov.cn/jiangsu/zlxz/ee/ee3a4bc5a3454aa2b0d9312230633ce9.html</w:t>
      </w:r>
      <w:r>
        <w:rPr>
          <w:sz w:val="24"/>
          <w:szCs w:val="24"/>
        </w:rPr>
      </w:r>
      <w:r/>
    </w:p>
    <w:p>
      <w:pPr>
        <w:pStyle w:val="834"/>
        <w:ind w:firstLine="42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首次登录“苏采云”系统的新用户，登录网址后，点击“用户注册”--“新CA办理指南”--获取CA后绑定、登录系统--采购项目参与--下载征集文件（文件后缀名为“.kedt”）。</w:t>
      </w:r>
      <w:r>
        <w:rPr>
          <w:sz w:val="24"/>
          <w:szCs w:val="24"/>
        </w:rPr>
      </w:r>
      <w:r/>
    </w:p>
    <w:p>
      <w:pPr>
        <w:pStyle w:val="834"/>
        <w:ind w:firstLine="42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“苏采云”南京地区客服热线025-83633744、025-83633743。</w:t>
      </w:r>
      <w:r>
        <w:rPr>
          <w:sz w:val="24"/>
          <w:szCs w:val="24"/>
        </w:rPr>
      </w:r>
      <w:r/>
    </w:p>
    <w:p>
      <w:pPr>
        <w:pStyle w:val="834"/>
        <w:ind w:firstLine="420"/>
        <w:spacing w:line="360" w:lineRule="auto"/>
        <w:rPr>
          <w:color w:val="000000"/>
          <w:sz w:val="24"/>
          <w:szCs w:val="24"/>
          <w:highlight w:val="none"/>
        </w:rPr>
      </w:pPr>
      <w:r>
        <w:rPr>
          <w:rFonts w:hint="eastAsia" w:ascii="宋体" w:hAnsi="宋体" w:cs="宋体"/>
          <w:bCs/>
          <w:color w:val="000000"/>
          <w:sz w:val="24"/>
          <w:szCs w:val="24"/>
          <w:highlight w:val="none"/>
        </w:rPr>
        <w:t xml:space="preserve">有关本次征集的事项若存在变动或修改，请及时关注“江苏政府采购网”（www.ccgp-jiangsu.gov.cn）更正公告。</w:t>
      </w:r>
      <w:r>
        <w:rPr>
          <w:sz w:val="24"/>
          <w:szCs w:val="24"/>
        </w:rPr>
      </w:r>
      <w:r/>
    </w:p>
    <w:p>
      <w:pPr>
        <w:pStyle w:val="834"/>
        <w:ind w:firstLine="365"/>
        <w:spacing w:line="360" w:lineRule="auto"/>
        <w:shd w:val="clear" w:color="auto" w:fill="ffffff"/>
        <w:widowControl/>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6.</w:t>
      </w: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lang w:val="zh-CN"/>
        </w:rPr>
        <w:t xml:space="preserve">投标人诚信档案管理</w:t>
      </w:r>
      <w:r>
        <w:rPr>
          <w:rFonts w:hint="eastAsia" w:ascii="宋体" w:hAnsi="宋体" w:cs="宋体"/>
          <w:b/>
          <w:bCs/>
          <w:color w:val="000000"/>
          <w:szCs w:val="21"/>
          <w:highlight w:val="none"/>
          <w:lang w:val="zh-CN"/>
        </w:rPr>
      </w:r>
      <w:r/>
    </w:p>
    <w:p>
      <w:pPr>
        <w:pStyle w:val="834"/>
        <w:ind w:firstLine="365"/>
        <w:spacing w:line="360" w:lineRule="auto"/>
        <w:shd w:val="clear" w:color="auto" w:fill="ffffff"/>
        <w:widowControl/>
        <w:rPr>
          <w:rFonts w:hint="eastAsia" w:ascii="宋体" w:hAnsi="宋体"/>
          <w:b w:val="0"/>
          <w:bCs w:val="0"/>
          <w:color w:val="000000"/>
          <w:sz w:val="24"/>
          <w:szCs w:val="24"/>
        </w:rPr>
      </w:pPr>
      <w:r>
        <w:rPr>
          <w:rFonts w:hint="eastAsia" w:ascii="宋体" w:hAnsi="宋体"/>
          <w:b w:val="0"/>
          <w:bCs w:val="0"/>
          <w:color w:val="000000"/>
          <w:sz w:val="24"/>
          <w:szCs w:val="24"/>
        </w:rPr>
        <w:t xml:space="preserve">（1）根据《关于在政府采购活动中推行信用承诺制的通知》宁财购通〔2021〕5号规定，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w:t>
      </w:r>
      <w:r>
        <w:rPr>
          <w:rFonts w:hint="eastAsia" w:ascii="宋体" w:hAnsi="宋体"/>
          <w:b w:val="0"/>
          <w:bCs w:val="0"/>
          <w:color w:val="000000"/>
          <w:sz w:val="24"/>
          <w:szCs w:val="24"/>
        </w:rPr>
        <w:t xml:space="preserve">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经法定代表人签名盖章后作为投标文件的组成部分“南京市政府采购供应商信用记录表”是其参加本次政府采购活动的必备材料。由于特殊原因未及时注册的投标人可先行获取采购文件，但必须在投标截止时间前2天内办理登记注册手续。</w:t>
      </w:r>
      <w:r>
        <w:rPr>
          <w:rFonts w:hint="eastAsia" w:ascii="宋体" w:hAnsi="宋体"/>
          <w:b w:val="0"/>
          <w:bCs w:val="0"/>
          <w:color w:val="000000"/>
          <w:sz w:val="24"/>
          <w:szCs w:val="24"/>
        </w:rPr>
      </w:r>
      <w:r/>
    </w:p>
    <w:p>
      <w:pPr>
        <w:pStyle w:val="834"/>
        <w:ind w:firstLine="422"/>
        <w:spacing w:line="360" w:lineRule="auto"/>
        <w:widowControl/>
        <w:rPr>
          <w:rFonts w:hint="eastAsia" w:ascii="宋体" w:hAnsi="宋体" w:cs="宋体"/>
          <w:b/>
          <w:bCs/>
          <w:color w:val="000000"/>
          <w:szCs w:val="21"/>
          <w:highlight w:val="none"/>
          <w:lang w:val="zh-CN"/>
        </w:rPr>
      </w:pPr>
      <w:r>
        <w:rPr>
          <w:rFonts w:hint="eastAsia" w:ascii="宋体" w:hAnsi="宋体"/>
          <w:b w:val="0"/>
          <w:bCs w:val="0"/>
          <w:color w:val="000000"/>
          <w:sz w:val="24"/>
          <w:szCs w:val="24"/>
        </w:rPr>
        <w:t xml:space="preserve">（2）南京市政府采购供应商诚信档案管理系统客服电话：025-52718366；投标人可就用户注册与打印“南京市政府采购供应商信用记录表”等事宜进行咨询。</w:t>
      </w:r>
      <w:r>
        <w:rPr>
          <w:rFonts w:hint="eastAsia" w:ascii="宋体" w:hAnsi="宋体" w:cs="宋体"/>
          <w:b/>
          <w:bCs/>
          <w:color w:val="000000"/>
          <w:szCs w:val="21"/>
          <w:highlight w:val="none"/>
          <w:lang w:val="zh-CN"/>
        </w:rPr>
      </w:r>
      <w:r/>
    </w:p>
    <w:p>
      <w:pPr>
        <w:pStyle w:val="834"/>
        <w:spacing w:line="360" w:lineRule="auto"/>
        <w:widowControl/>
        <w:rPr>
          <w:rFonts w:hint="eastAsia" w:ascii="宋体" w:hAnsi="宋体" w:cs="宋体"/>
          <w:b/>
          <w:color w:val="000000"/>
          <w:spacing w:val="8"/>
          <w:sz w:val="24"/>
          <w:highlight w:val="none"/>
        </w:rPr>
      </w:pPr>
      <w:r>
        <w:rPr>
          <w:rFonts w:hint="eastAsia" w:ascii="宋体" w:hAnsi="宋体" w:cs="宋体"/>
          <w:b/>
          <w:color w:val="000000"/>
          <w:spacing w:val="8"/>
          <w:sz w:val="24"/>
          <w:highlight w:val="none"/>
        </w:rPr>
        <w:t xml:space="preserve">七、对本次征集提出询问，请按以下方式联系</w:t>
      </w:r>
      <w:r>
        <w:rPr>
          <w:rFonts w:hint="eastAsia" w:ascii="宋体" w:hAnsi="宋体" w:cs="宋体"/>
          <w:b/>
          <w:color w:val="000000"/>
          <w:spacing w:val="8"/>
          <w:sz w:val="24"/>
          <w:highlight w:val="none"/>
        </w:rPr>
      </w:r>
      <w:r/>
    </w:p>
    <w:p>
      <w:pPr>
        <w:pStyle w:val="834"/>
        <w:ind w:firstLine="363"/>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7.1采购人信息</w:t>
      </w:r>
      <w:r>
        <w:rPr>
          <w:rFonts w:hint="eastAsia" w:ascii="宋体" w:hAnsi="宋体" w:cs="宋体"/>
          <w:bCs/>
          <w:color w:val="000000"/>
          <w:szCs w:val="21"/>
          <w:highlight w:val="none"/>
        </w:rPr>
      </w:r>
      <w:r/>
    </w:p>
    <w:p>
      <w:pPr>
        <w:pStyle w:val="834"/>
        <w:ind w:firstLine="363"/>
        <w:spacing w:line="360" w:lineRule="auto"/>
        <w:widowControl/>
        <w:rPr>
          <w:rFonts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zh-CN"/>
        </w:rPr>
        <w:t xml:space="preserve">名称：</w:t>
      </w:r>
      <w:r>
        <w:rPr>
          <w:rFonts w:hint="eastAsia" w:ascii="宋体" w:hAnsi="宋体" w:cs="宋体"/>
          <w:bCs/>
          <w:color w:val="000000"/>
          <w:szCs w:val="21"/>
          <w:highlight w:val="none"/>
          <w:lang w:val="en-US" w:eastAsia="zh-CN"/>
        </w:rPr>
        <w:t xml:space="preserve">南京市公安局</w:t>
      </w:r>
      <w:r>
        <w:rPr>
          <w:rFonts w:ascii="宋体" w:hAnsi="宋体" w:eastAsia="宋体" w:cs="宋体"/>
          <w:bCs/>
          <w:color w:val="000000"/>
          <w:szCs w:val="21"/>
          <w:highlight w:val="none"/>
          <w:lang w:val="en-US" w:eastAsia="zh-CN"/>
        </w:rPr>
      </w:r>
      <w:r/>
    </w:p>
    <w:p>
      <w:pPr>
        <w:pStyle w:val="834"/>
        <w:ind w:firstLine="363"/>
        <w:spacing w:line="360" w:lineRule="auto"/>
        <w:widowControl/>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lang w:val="zh-CN"/>
        </w:rPr>
        <w:t xml:space="preserve">联系人：</w:t>
      </w:r>
      <w:r>
        <w:rPr>
          <w:rFonts w:hint="eastAsia" w:ascii="宋体" w:hAnsi="宋体" w:cs="宋体"/>
          <w:bCs/>
          <w:color w:val="000000"/>
          <w:szCs w:val="21"/>
          <w:highlight w:val="none"/>
          <w:lang w:val="en-US" w:eastAsia="zh-CN"/>
        </w:rPr>
        <w:t xml:space="preserve">李警官</w:t>
      </w:r>
      <w:r>
        <w:rPr>
          <w:rFonts w:hint="eastAsia" w:ascii="宋体" w:hAnsi="宋体" w:eastAsia="宋体" w:cs="宋体"/>
          <w:bCs/>
          <w:color w:val="000000"/>
          <w:szCs w:val="21"/>
          <w:highlight w:val="none"/>
          <w:lang w:eastAsia="zh-CN"/>
        </w:rPr>
      </w:r>
      <w:r/>
    </w:p>
    <w:p>
      <w:pPr>
        <w:pStyle w:val="834"/>
        <w:ind w:firstLine="363"/>
        <w:spacing w:line="360" w:lineRule="auto"/>
        <w:widowControl/>
        <w:rPr>
          <w:rFonts w:ascii="宋体" w:hAnsi="宋体" w:cs="宋体"/>
          <w:bCs/>
          <w:color w:val="000000"/>
          <w:szCs w:val="21"/>
          <w:highlight w:val="none"/>
          <w:lang w:val="en-US" w:eastAsia="zh-CN"/>
        </w:rPr>
      </w:pPr>
      <w:r>
        <w:rPr>
          <w:rFonts w:hint="eastAsia" w:ascii="宋体" w:hAnsi="宋体" w:cs="宋体"/>
          <w:bCs/>
          <w:color w:val="000000"/>
          <w:szCs w:val="21"/>
          <w:highlight w:val="none"/>
          <w:lang w:val="zh-CN"/>
        </w:rPr>
        <w:t xml:space="preserve">电话</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en-US" w:eastAsia="zh-CN"/>
        </w:rPr>
        <w:t xml:space="preserve">025-84424520</w:t>
      </w:r>
      <w:r>
        <w:rPr>
          <w:rFonts w:ascii="宋体" w:hAnsi="宋体" w:cs="宋体"/>
          <w:bCs/>
          <w:color w:val="000000"/>
          <w:szCs w:val="21"/>
          <w:highlight w:val="none"/>
          <w:lang w:val="en-US" w:eastAsia="zh-CN"/>
        </w:rPr>
      </w:r>
      <w:r/>
    </w:p>
    <w:p>
      <w:pPr>
        <w:pStyle w:val="834"/>
        <w:ind w:firstLine="363"/>
        <w:spacing w:line="360" w:lineRule="auto"/>
        <w:widowControl/>
        <w:rPr>
          <w:rFonts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zh-CN"/>
        </w:rPr>
        <w:t xml:space="preserve">地址：</w:t>
      </w:r>
      <w:r>
        <w:rPr>
          <w:rFonts w:hint="eastAsia" w:ascii="宋体" w:hAnsi="宋体" w:cs="宋体"/>
          <w:bCs/>
          <w:color w:val="000000"/>
          <w:szCs w:val="21"/>
          <w:highlight w:val="none"/>
          <w:lang w:val="en-US" w:eastAsia="zh-CN"/>
        </w:rPr>
        <w:t xml:space="preserve">南京市洪公祠1号</w:t>
      </w:r>
      <w:r>
        <w:rPr>
          <w:rFonts w:ascii="宋体" w:hAnsi="宋体" w:eastAsia="宋体" w:cs="宋体"/>
          <w:bCs/>
          <w:color w:val="000000"/>
          <w:szCs w:val="21"/>
          <w:highlight w:val="none"/>
          <w:lang w:val="en-US" w:eastAsia="zh-CN"/>
        </w:rPr>
      </w:r>
      <w:r/>
    </w:p>
    <w:p>
      <w:pPr>
        <w:pStyle w:val="834"/>
        <w:ind w:firstLine="363"/>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7.2代理机构信息</w:t>
      </w:r>
      <w:r>
        <w:rPr>
          <w:rFonts w:hint="eastAsia" w:ascii="宋体" w:hAnsi="宋体" w:cs="宋体"/>
          <w:bCs/>
          <w:color w:val="000000"/>
          <w:szCs w:val="21"/>
          <w:highlight w:val="none"/>
        </w:rPr>
      </w:r>
      <w:r/>
    </w:p>
    <w:p>
      <w:pPr>
        <w:pStyle w:val="834"/>
        <w:ind w:firstLine="363"/>
        <w:jc w:val="left"/>
        <w:spacing w:line="360" w:lineRule="auto"/>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zh-CN"/>
        </w:rPr>
        <w:t xml:space="preserve">名称：</w:t>
      </w:r>
      <w:r>
        <w:rPr>
          <w:rFonts w:hint="eastAsia" w:ascii="宋体" w:hAnsi="宋体" w:cs="宋体"/>
          <w:color w:val="000000"/>
          <w:szCs w:val="21"/>
          <w:highlight w:val="none"/>
          <w:lang w:val="en-US" w:eastAsia="zh-CN"/>
        </w:rPr>
        <w:t xml:space="preserve">建银工程咨询有限责任公司</w:t>
      </w:r>
      <w:r>
        <w:rPr>
          <w:rFonts w:ascii="宋体" w:hAnsi="宋体" w:eastAsia="宋体" w:cs="宋体"/>
          <w:color w:val="000000"/>
          <w:szCs w:val="21"/>
          <w:highlight w:val="none"/>
          <w:lang w:val="en-US" w:eastAsia="zh-CN"/>
        </w:rPr>
      </w:r>
      <w:r/>
    </w:p>
    <w:p>
      <w:pPr>
        <w:pStyle w:val="834"/>
        <w:ind w:firstLine="363"/>
        <w:jc w:val="left"/>
        <w:spacing w:line="360" w:lineRule="auto"/>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zh-CN"/>
        </w:rPr>
        <w:t xml:space="preserve">联系人：</w:t>
      </w:r>
      <w:r>
        <w:rPr>
          <w:rFonts w:hint="eastAsia" w:ascii="宋体" w:hAnsi="宋体" w:cs="宋体"/>
          <w:color w:val="000000"/>
          <w:szCs w:val="21"/>
          <w:highlight w:val="none"/>
          <w:lang w:val="en-US" w:eastAsia="zh-CN"/>
        </w:rPr>
        <w:t xml:space="preserve">施光彬</w:t>
      </w:r>
      <w:r>
        <w:rPr>
          <w:rFonts w:ascii="宋体" w:hAnsi="宋体" w:eastAsia="宋体" w:cs="宋体"/>
          <w:color w:val="000000"/>
          <w:szCs w:val="21"/>
          <w:highlight w:val="none"/>
          <w:lang w:val="en-US" w:eastAsia="zh-CN"/>
        </w:rPr>
      </w:r>
      <w:r/>
    </w:p>
    <w:p>
      <w:pPr>
        <w:pStyle w:val="834"/>
        <w:ind w:firstLine="363"/>
        <w:jc w:val="left"/>
        <w:spacing w:line="360" w:lineRule="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zh-CN"/>
        </w:rPr>
        <w:t xml:space="preserve">电话：</w:t>
      </w:r>
      <w:r>
        <w:rPr>
          <w:rFonts w:hint="eastAsia" w:ascii="宋体" w:hAnsi="宋体" w:cs="宋体"/>
          <w:color w:val="000000"/>
          <w:szCs w:val="21"/>
          <w:highlight w:val="none"/>
          <w:lang w:val="en-US" w:eastAsia="zh-CN"/>
        </w:rPr>
        <w:t xml:space="preserve">15150579850</w:t>
      </w:r>
      <w:r>
        <w:rPr>
          <w:rFonts w:hint="eastAsia" w:ascii="宋体" w:hAnsi="宋体" w:cs="宋体"/>
          <w:color w:val="000000"/>
          <w:szCs w:val="21"/>
          <w:highlight w:val="none"/>
          <w:lang w:val="en-US" w:eastAsia="zh-CN"/>
        </w:rPr>
      </w:r>
      <w:r/>
    </w:p>
    <w:p>
      <w:pPr>
        <w:pStyle w:val="834"/>
        <w:ind w:firstLine="363"/>
        <w:jc w:val="left"/>
        <w:spacing w:line="360" w:lineRule="auto"/>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zh-CN"/>
        </w:rPr>
        <w:t xml:space="preserve">地址：南京市</w:t>
      </w:r>
      <w:r>
        <w:rPr>
          <w:rFonts w:hint="eastAsia" w:ascii="宋体" w:hAnsi="宋体" w:cs="宋体"/>
          <w:color w:val="000000"/>
          <w:szCs w:val="21"/>
          <w:highlight w:val="none"/>
          <w:lang w:val="en-US" w:eastAsia="zh-CN"/>
        </w:rPr>
        <w:t xml:space="preserve">建邺区泰山路189号万得大厦B座16楼</w:t>
      </w:r>
      <w:r>
        <w:rPr>
          <w:rFonts w:ascii="宋体" w:hAnsi="宋体" w:eastAsia="宋体" w:cs="宋体"/>
          <w:color w:val="000000"/>
          <w:szCs w:val="21"/>
          <w:highlight w:val="none"/>
          <w:lang w:val="en-US" w:eastAsia="zh-CN"/>
        </w:rPr>
      </w:r>
      <w:r/>
    </w:p>
    <w:p>
      <w:pPr>
        <w:pStyle w:val="834"/>
        <w:ind w:firstLine="363"/>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7.3项目联系方式</w:t>
      </w:r>
      <w:r>
        <w:rPr>
          <w:rFonts w:hint="eastAsia" w:ascii="宋体" w:hAnsi="宋体" w:cs="宋体"/>
          <w:bCs/>
          <w:color w:val="000000"/>
          <w:szCs w:val="21"/>
          <w:highlight w:val="none"/>
        </w:rPr>
      </w:r>
      <w:r/>
    </w:p>
    <w:p>
      <w:pPr>
        <w:pStyle w:val="834"/>
        <w:ind w:firstLine="363"/>
        <w:jc w:val="left"/>
        <w:spacing w:line="360" w:lineRule="auto"/>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zh-CN"/>
        </w:rPr>
        <w:t xml:space="preserve">联系人：</w:t>
      </w:r>
      <w:r>
        <w:rPr>
          <w:rFonts w:hint="eastAsia" w:ascii="宋体" w:hAnsi="宋体" w:cs="宋体"/>
          <w:color w:val="000000"/>
          <w:szCs w:val="21"/>
          <w:highlight w:val="none"/>
          <w:lang w:val="en-US" w:eastAsia="zh-CN"/>
        </w:rPr>
        <w:t xml:space="preserve">施光彬</w:t>
      </w:r>
      <w:r>
        <w:rPr>
          <w:rFonts w:ascii="宋体" w:hAnsi="宋体" w:eastAsia="宋体" w:cs="宋体"/>
          <w:color w:val="000000"/>
          <w:szCs w:val="21"/>
          <w:highlight w:val="none"/>
          <w:lang w:val="en-US" w:eastAsia="zh-CN"/>
        </w:rPr>
      </w:r>
      <w:r/>
    </w:p>
    <w:p>
      <w:pPr>
        <w:pStyle w:val="834"/>
        <w:ind w:firstLine="363"/>
        <w:jc w:val="left"/>
        <w:spacing w:line="360" w:lineRule="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zh-CN"/>
        </w:rPr>
        <w:t xml:space="preserve">电话：</w:t>
      </w:r>
      <w:r>
        <w:rPr>
          <w:rFonts w:hint="eastAsia" w:ascii="宋体" w:hAnsi="宋体" w:cs="宋体"/>
          <w:color w:val="000000"/>
          <w:szCs w:val="21"/>
          <w:highlight w:val="none"/>
          <w:lang w:val="en-US" w:eastAsia="zh-CN"/>
        </w:rPr>
        <w:t xml:space="preserve">15150579850</w:t>
      </w:r>
      <w:r>
        <w:rPr>
          <w:rFonts w:hint="eastAsia" w:ascii="宋体" w:hAnsi="宋体" w:cs="宋体"/>
          <w:color w:val="000000"/>
          <w:szCs w:val="21"/>
          <w:highlight w:val="none"/>
          <w:lang w:val="en-US" w:eastAsia="zh-CN"/>
        </w:rPr>
      </w:r>
      <w:r/>
    </w:p>
    <w:p>
      <w:pPr>
        <w:pStyle w:val="834"/>
        <w:ind w:firstLine="363"/>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834"/>
        <w:ind w:right="840"/>
        <w:jc w:val="center"/>
        <w:rPr>
          <w:rFonts w:hint="eastAsia" w:ascii="黑体" w:eastAsia="黑体"/>
          <w:color w:val="000000"/>
          <w:sz w:val="44"/>
          <w:szCs w:val="44"/>
        </w:rPr>
      </w:pPr>
      <w:r>
        <w:rPr>
          <w:rFonts w:hint="eastAsia" w:ascii="宋体" w:hAnsi="宋体" w:cs="宋体"/>
          <w:color w:val="000000"/>
          <w:highlight w:val="none"/>
        </w:rPr>
        <w:br w:type="page" w:clear="all"/>
      </w:r>
      <w:bookmarkStart w:id="6" w:name="_Toc120614211"/>
      <w:r>
        <w:rPr>
          <w:rFonts w:hint="eastAsia" w:ascii="黑体" w:eastAsia="黑体"/>
          <w:color w:val="000000"/>
          <w:sz w:val="44"/>
          <w:szCs w:val="44"/>
        </w:rPr>
        <w:t xml:space="preserve">第二章  </w:t>
      </w:r>
      <w:bookmarkEnd w:id="6"/>
      <w:r/>
      <w:bookmarkStart w:id="7" w:name="_Toc513029202"/>
      <w:r/>
      <w:bookmarkStart w:id="8" w:name="_Toc20823274"/>
      <w:r/>
      <w:bookmarkStart w:id="9" w:name="_Toc16938518"/>
      <w:r/>
      <w:bookmarkStart w:id="10" w:name="_Toc120614213"/>
      <w:r>
        <w:rPr>
          <w:rFonts w:hint="eastAsia" w:ascii="黑体" w:eastAsia="黑体"/>
          <w:color w:val="000000"/>
          <w:sz w:val="44"/>
          <w:szCs w:val="44"/>
        </w:rPr>
        <w:t xml:space="preserve">供应商须知</w:t>
      </w:r>
      <w:bookmarkEnd w:id="7"/>
      <w:r/>
      <w:bookmarkEnd w:id="8"/>
      <w:r/>
      <w:bookmarkEnd w:id="9"/>
      <w:r/>
      <w:bookmarkEnd w:id="10"/>
      <w:r>
        <w:rPr>
          <w:rFonts w:hint="eastAsia" w:ascii="黑体" w:eastAsia="黑体"/>
          <w:color w:val="000000"/>
          <w:sz w:val="44"/>
          <w:szCs w:val="44"/>
        </w:rPr>
      </w:r>
      <w:r/>
    </w:p>
    <w:p>
      <w:pPr>
        <w:pStyle w:val="1081"/>
        <w:ind w:firstLine="320"/>
        <w:spacing w:before="145" w:after="145" w:line="276" w:lineRule="auto"/>
        <w:rPr>
          <w:rFonts w:hint="eastAsia"/>
          <w:b w:val="0"/>
          <w:bCs w:val="0"/>
          <w:color w:val="000000"/>
        </w:rPr>
      </w:pPr>
      <w:r/>
      <w:bookmarkStart w:id="11" w:name="_Toc120614214"/>
      <w:r/>
      <w:bookmarkStart w:id="12" w:name="_Toc513029203"/>
      <w:r/>
      <w:bookmarkStart w:id="13" w:name="_Toc16938519"/>
      <w:r/>
      <w:bookmarkStart w:id="14" w:name="_Toc20823275"/>
      <w:r>
        <w:rPr>
          <w:rFonts w:hint="eastAsia"/>
          <w:b w:val="0"/>
          <w:bCs w:val="0"/>
          <w:color w:val="000000"/>
        </w:rPr>
        <w:t xml:space="preserve">一、总则</w:t>
      </w:r>
      <w:bookmarkEnd w:id="11"/>
      <w:r/>
      <w:bookmarkEnd w:id="12"/>
      <w:r/>
      <w:bookmarkEnd w:id="13"/>
      <w:r/>
      <w:bookmarkEnd w:id="14"/>
      <w:r>
        <w:rPr>
          <w:rFonts w:hint="eastAsia"/>
          <w:b w:val="0"/>
          <w:bCs w:val="0"/>
          <w:color w:val="000000"/>
        </w:rPr>
      </w:r>
      <w:r/>
    </w:p>
    <w:p>
      <w:pPr>
        <w:pStyle w:val="1082"/>
        <w:ind w:firstLine="420"/>
        <w:spacing w:before="0" w:after="0" w:line="276" w:lineRule="auto"/>
        <w:rPr>
          <w:rFonts w:hint="eastAsia"/>
          <w:b w:val="0"/>
          <w:bCs w:val="0"/>
          <w:color w:val="000000"/>
        </w:rPr>
      </w:pPr>
      <w:r/>
      <w:bookmarkStart w:id="15" w:name="_Hlt16619475"/>
      <w:r/>
      <w:bookmarkEnd w:id="15"/>
      <w:r/>
      <w:bookmarkStart w:id="16" w:name="_Toc458694821"/>
      <w:r/>
      <w:bookmarkStart w:id="17" w:name="_Toc20823276"/>
      <w:r/>
      <w:bookmarkStart w:id="18" w:name="_Toc16938520"/>
      <w:r/>
      <w:bookmarkStart w:id="19" w:name="_Toc513029204"/>
      <w:r>
        <w:rPr>
          <w:rFonts w:hint="eastAsia"/>
          <w:b w:val="0"/>
          <w:bCs w:val="0"/>
          <w:color w:val="000000"/>
        </w:rPr>
        <w:t xml:space="preserve">1</w:t>
      </w:r>
      <w:bookmarkEnd w:id="16"/>
      <w:r>
        <w:rPr>
          <w:rFonts w:hint="eastAsia"/>
          <w:b w:val="0"/>
          <w:bCs w:val="0"/>
          <w:color w:val="000000"/>
        </w:rPr>
        <w:t xml:space="preserve">、采购方式</w:t>
      </w:r>
      <w:bookmarkEnd w:id="17"/>
      <w:r/>
      <w:bookmarkEnd w:id="18"/>
      <w:r/>
      <w:bookmarkEnd w:id="19"/>
      <w:r>
        <w:rPr>
          <w:rFonts w:hint="eastAsia"/>
          <w:b w:val="0"/>
          <w:bCs w:val="0"/>
          <w:color w:val="000000"/>
        </w:rPr>
      </w:r>
      <w:r/>
    </w:p>
    <w:p>
      <w:pPr>
        <w:pStyle w:val="834"/>
        <w:ind w:firstLine="480"/>
        <w:spacing w:line="276" w:lineRule="auto"/>
        <w:rPr>
          <w:rFonts w:hint="eastAsia" w:ascii="宋体" w:hAnsi="宋体"/>
          <w:color w:val="000000"/>
          <w:sz w:val="24"/>
          <w:szCs w:val="24"/>
        </w:rPr>
      </w:pPr>
      <w:r>
        <w:rPr>
          <w:rFonts w:hint="eastAsia" w:ascii="宋体" w:hAnsi="宋体"/>
          <w:color w:val="000000"/>
          <w:sz w:val="24"/>
          <w:szCs w:val="24"/>
        </w:rPr>
        <w:t xml:space="preserve">1.1 本项目采用封闭式框架协议采购方式，本征集文件仅适用于征集公告中所述项目。</w:t>
      </w:r>
      <w:r>
        <w:rPr>
          <w:rFonts w:hint="eastAsia" w:ascii="宋体" w:hAnsi="宋体"/>
          <w:color w:val="000000"/>
          <w:sz w:val="24"/>
          <w:szCs w:val="24"/>
        </w:rPr>
      </w:r>
      <w:r/>
    </w:p>
    <w:p>
      <w:pPr>
        <w:pStyle w:val="1082"/>
        <w:ind w:firstLine="420"/>
        <w:spacing w:before="0" w:after="0" w:line="276" w:lineRule="auto"/>
        <w:rPr>
          <w:rFonts w:hint="eastAsia"/>
          <w:b w:val="0"/>
          <w:bCs w:val="0"/>
          <w:color w:val="000000"/>
        </w:rPr>
      </w:pPr>
      <w:r/>
      <w:bookmarkStart w:id="20" w:name="_Toc20823277"/>
      <w:r/>
      <w:bookmarkStart w:id="21" w:name="_Toc16938521"/>
      <w:r/>
      <w:bookmarkStart w:id="22" w:name="_Toc513029205"/>
      <w:r>
        <w:rPr>
          <w:rFonts w:hint="eastAsia"/>
          <w:b w:val="0"/>
          <w:bCs w:val="0"/>
          <w:color w:val="000000"/>
        </w:rPr>
        <w:t xml:space="preserve">2、合格的</w:t>
      </w:r>
      <w:bookmarkEnd w:id="20"/>
      <w:r/>
      <w:bookmarkEnd w:id="21"/>
      <w:r/>
      <w:bookmarkEnd w:id="22"/>
      <w:r>
        <w:rPr>
          <w:rFonts w:hint="eastAsia"/>
          <w:b w:val="0"/>
          <w:bCs w:val="0"/>
          <w:color w:val="000000"/>
        </w:rPr>
        <w:t xml:space="preserve">供应商</w:t>
      </w:r>
      <w:r>
        <w:rPr>
          <w:rFonts w:hint="eastAsia"/>
          <w:b w:val="0"/>
          <w:bCs w:val="0"/>
          <w:color w:val="000000"/>
        </w:rPr>
      </w:r>
      <w:r/>
    </w:p>
    <w:p>
      <w:pPr>
        <w:pStyle w:val="834"/>
        <w:ind w:firstLine="480"/>
        <w:spacing w:line="276" w:lineRule="auto"/>
        <w:rPr>
          <w:rFonts w:hint="eastAsia" w:ascii="宋体" w:hAnsi="宋体"/>
          <w:color w:val="000000"/>
          <w:sz w:val="24"/>
          <w:szCs w:val="24"/>
        </w:rPr>
      </w:pPr>
      <w:r>
        <w:rPr>
          <w:rFonts w:hint="eastAsia" w:ascii="宋体" w:hAnsi="宋体"/>
          <w:color w:val="000000"/>
          <w:sz w:val="24"/>
          <w:szCs w:val="24"/>
        </w:rPr>
        <w:t xml:space="preserve">2.1 满足征集公告中供应商资格要求的规定。</w:t>
      </w:r>
      <w:r>
        <w:rPr>
          <w:rFonts w:hint="eastAsia" w:ascii="宋体" w:hAnsi="宋体"/>
          <w:color w:val="000000"/>
          <w:sz w:val="24"/>
          <w:szCs w:val="24"/>
        </w:rPr>
      </w:r>
      <w:r/>
    </w:p>
    <w:p>
      <w:pPr>
        <w:pStyle w:val="834"/>
        <w:ind w:firstLine="480"/>
        <w:spacing w:line="276" w:lineRule="auto"/>
        <w:rPr>
          <w:rFonts w:hint="eastAsia" w:ascii="宋体" w:hAnsi="宋体"/>
          <w:color w:val="000000"/>
          <w:sz w:val="24"/>
          <w:szCs w:val="24"/>
        </w:rPr>
      </w:pPr>
      <w:r>
        <w:rPr>
          <w:rFonts w:hint="eastAsia" w:ascii="宋体" w:hAnsi="宋体"/>
          <w:color w:val="000000"/>
          <w:sz w:val="24"/>
          <w:szCs w:val="24"/>
        </w:rPr>
        <w:t xml:space="preserve">2.2 满足本征集文件实质性要求和条件的规定。</w:t>
      </w:r>
      <w:r>
        <w:rPr>
          <w:rFonts w:hint="eastAsia" w:ascii="宋体" w:hAnsi="宋体"/>
          <w:color w:val="000000"/>
          <w:sz w:val="24"/>
          <w:szCs w:val="24"/>
        </w:rPr>
      </w:r>
      <w:r/>
    </w:p>
    <w:p>
      <w:pPr>
        <w:pStyle w:val="1082"/>
        <w:ind w:firstLine="420"/>
        <w:spacing w:before="0" w:after="0" w:line="276" w:lineRule="auto"/>
        <w:rPr>
          <w:rFonts w:hint="eastAsia"/>
          <w:b w:val="0"/>
          <w:bCs w:val="0"/>
          <w:color w:val="000000"/>
        </w:rPr>
      </w:pPr>
      <w:r/>
      <w:bookmarkStart w:id="23" w:name="_Toc513029206"/>
      <w:r/>
      <w:bookmarkStart w:id="24" w:name="_Toc20823278"/>
      <w:r/>
      <w:bookmarkStart w:id="25" w:name="_Toc16938522"/>
      <w:r>
        <w:rPr>
          <w:rFonts w:hint="eastAsia"/>
          <w:b w:val="0"/>
          <w:bCs w:val="0"/>
          <w:color w:val="000000"/>
        </w:rPr>
        <w:t xml:space="preserve">3、适用法律</w:t>
      </w:r>
      <w:bookmarkEnd w:id="23"/>
      <w:r/>
      <w:bookmarkEnd w:id="24"/>
      <w:r/>
      <w:bookmarkEnd w:id="25"/>
      <w:r>
        <w:rPr>
          <w:rFonts w:hint="eastAsia"/>
          <w:b w:val="0"/>
          <w:bCs w:val="0"/>
          <w:color w:val="000000"/>
        </w:rPr>
      </w:r>
      <w:r/>
    </w:p>
    <w:p>
      <w:pPr>
        <w:pStyle w:val="834"/>
        <w:ind w:firstLine="480"/>
        <w:spacing w:line="276" w:lineRule="auto"/>
        <w:rPr>
          <w:rFonts w:hint="eastAsia" w:ascii="宋体" w:hAnsi="宋体"/>
          <w:color w:val="000000"/>
          <w:sz w:val="24"/>
          <w:szCs w:val="24"/>
        </w:rPr>
      </w:pPr>
      <w:r>
        <w:rPr>
          <w:rFonts w:hint="eastAsia" w:ascii="宋体" w:hAnsi="宋体"/>
          <w:color w:val="000000"/>
          <w:sz w:val="24"/>
          <w:szCs w:val="24"/>
        </w:rPr>
        <w:t xml:space="preserve">3.1 本次封闭式框架协议采购活动（以下简称采购活动）及由此产生的框架协议文本和采购合同文本受中华人民共和国有关的法律法规管辖和保护。</w:t>
      </w:r>
      <w:r>
        <w:rPr>
          <w:rFonts w:hint="eastAsia" w:ascii="宋体" w:hAnsi="宋体"/>
          <w:color w:val="000000"/>
          <w:sz w:val="24"/>
          <w:szCs w:val="24"/>
        </w:rPr>
      </w:r>
      <w:r/>
    </w:p>
    <w:p>
      <w:pPr>
        <w:pStyle w:val="1082"/>
        <w:ind w:firstLine="420"/>
        <w:spacing w:before="0" w:after="0" w:line="276" w:lineRule="auto"/>
        <w:rPr>
          <w:rFonts w:hint="eastAsia"/>
          <w:b w:val="0"/>
          <w:bCs w:val="0"/>
          <w:color w:val="000000"/>
        </w:rPr>
      </w:pPr>
      <w:r/>
      <w:bookmarkStart w:id="26" w:name="_Toc16938523"/>
      <w:r/>
      <w:bookmarkStart w:id="27" w:name="_Toc462564067"/>
      <w:r/>
      <w:bookmarkStart w:id="28" w:name="_Toc513029207"/>
      <w:r/>
      <w:bookmarkStart w:id="29" w:name="_Toc20823279"/>
      <w:r>
        <w:rPr>
          <w:rFonts w:hint="eastAsia"/>
          <w:b w:val="0"/>
          <w:bCs w:val="0"/>
          <w:color w:val="000000"/>
        </w:rPr>
        <w:t xml:space="preserve">4、参加采购活动的费用</w:t>
      </w:r>
      <w:bookmarkEnd w:id="26"/>
      <w:r/>
      <w:bookmarkEnd w:id="27"/>
      <w:r/>
      <w:bookmarkEnd w:id="28"/>
      <w:r/>
      <w:bookmarkEnd w:id="29"/>
      <w:r>
        <w:rPr>
          <w:rFonts w:hint="eastAsia"/>
          <w:b w:val="0"/>
          <w:bCs w:val="0"/>
          <w:color w:val="000000"/>
        </w:rPr>
      </w:r>
      <w:r/>
    </w:p>
    <w:p>
      <w:pPr>
        <w:pStyle w:val="834"/>
        <w:ind w:firstLine="480"/>
        <w:spacing w:line="276" w:lineRule="auto"/>
        <w:rPr>
          <w:rFonts w:hint="eastAsia" w:ascii="宋体" w:hAnsi="宋体"/>
          <w:color w:val="000000"/>
          <w:sz w:val="24"/>
          <w:szCs w:val="24"/>
        </w:rPr>
      </w:pPr>
      <w:r>
        <w:rPr>
          <w:rFonts w:hint="eastAsia" w:ascii="宋体" w:hAnsi="宋体"/>
          <w:color w:val="000000"/>
          <w:sz w:val="24"/>
          <w:szCs w:val="24"/>
        </w:rPr>
        <w:t xml:space="preserve">4.1 供应商应自行承担所有与参加采购活动有关的费用，无论采购活动过程中的做法和结果如何，征集人在任何情况下均无义务和责任承担这些费用。</w:t>
      </w:r>
      <w:r>
        <w:rPr>
          <w:rFonts w:hint="eastAsia" w:ascii="宋体" w:hAnsi="宋体"/>
          <w:color w:val="000000"/>
          <w:sz w:val="24"/>
          <w:szCs w:val="24"/>
        </w:rPr>
      </w:r>
      <w:r/>
    </w:p>
    <w:p>
      <w:pPr>
        <w:pStyle w:val="834"/>
        <w:ind w:firstLine="480"/>
        <w:spacing w:line="276" w:lineRule="auto"/>
        <w:rPr>
          <w:rFonts w:hint="eastAsia" w:ascii="宋体" w:hAnsi="宋体"/>
          <w:color w:val="000000"/>
          <w:sz w:val="24"/>
          <w:szCs w:val="24"/>
        </w:rPr>
      </w:pPr>
      <w:r>
        <w:rPr>
          <w:rFonts w:hint="eastAsia" w:ascii="宋体" w:hAnsi="宋体"/>
          <w:color w:val="000000"/>
          <w:sz w:val="24"/>
          <w:szCs w:val="24"/>
        </w:rPr>
        <w:t xml:space="preserve">4.2 本次采购活动征集人不收取标书工本费。</w:t>
      </w:r>
      <w:r>
        <w:rPr>
          <w:rFonts w:hint="eastAsia" w:ascii="宋体" w:hAnsi="宋体"/>
          <w:color w:val="000000"/>
          <w:sz w:val="24"/>
          <w:szCs w:val="24"/>
        </w:rPr>
      </w:r>
      <w:r/>
    </w:p>
    <w:p>
      <w:pPr>
        <w:pStyle w:val="834"/>
        <w:ind w:firstLine="480"/>
        <w:spacing w:line="276" w:lineRule="auto"/>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4.3</w:t>
      </w:r>
      <w:r>
        <w:rPr>
          <w:rFonts w:hint="eastAsia" w:ascii="宋体" w:hAnsi="宋体" w:eastAsia="宋体" w:cs="Times New Roman"/>
          <w:color w:val="000000"/>
          <w:sz w:val="24"/>
          <w:szCs w:val="24"/>
          <w:lang w:val="zh-CN"/>
        </w:rPr>
        <w:t xml:space="preserve">招标代理服务费</w:t>
      </w:r>
      <w:r>
        <w:rPr>
          <w:rFonts w:hint="eastAsia" w:ascii="宋体" w:hAnsi="宋体" w:eastAsia="宋体" w:cs="Times New Roman"/>
          <w:color w:val="000000"/>
          <w:sz w:val="24"/>
          <w:szCs w:val="24"/>
          <w:lang w:val="en-US" w:eastAsia="zh-CN"/>
        </w:rPr>
        <w:t xml:space="preserve">按照</w:t>
      </w:r>
      <w:r>
        <w:rPr>
          <w:rFonts w:hint="eastAsia" w:ascii="宋体" w:hAnsi="宋体" w:eastAsia="宋体" w:cs="Times New Roman"/>
          <w:color w:val="000000"/>
          <w:sz w:val="24"/>
          <w:szCs w:val="24"/>
          <w:lang w:val="zh-CN"/>
        </w:rPr>
        <w:t xml:space="preserve">计价格【2002】1980号文件标准的</w:t>
      </w:r>
      <w:r>
        <w:rPr>
          <w:rFonts w:hint="eastAsia" w:ascii="宋体" w:hAnsi="宋体" w:eastAsia="宋体" w:cs="Times New Roman"/>
          <w:color w:val="000000"/>
          <w:sz w:val="24"/>
          <w:szCs w:val="24"/>
          <w:lang w:val="en-US" w:eastAsia="zh-CN"/>
        </w:rPr>
        <w:t xml:space="preserve">35</w:t>
      </w:r>
      <w:r>
        <w:rPr>
          <w:rFonts w:hint="eastAsia" w:ascii="宋体" w:hAnsi="宋体" w:eastAsia="宋体" w:cs="Times New Roman"/>
          <w:color w:val="000000"/>
          <w:sz w:val="24"/>
          <w:szCs w:val="24"/>
          <w:lang w:val="zh-CN"/>
        </w:rPr>
        <w:t xml:space="preserve">%计取，</w:t>
      </w:r>
      <w:r>
        <w:rPr>
          <w:rFonts w:hint="eastAsia" w:ascii="宋体" w:hAnsi="宋体" w:cs="Times New Roman"/>
          <w:color w:val="000000"/>
          <w:sz w:val="24"/>
          <w:szCs w:val="24"/>
          <w:lang w:val="en-US" w:eastAsia="zh-CN"/>
        </w:rPr>
        <w:t xml:space="preserve">费用由</w:t>
      </w:r>
      <w:r>
        <w:rPr>
          <w:rFonts w:hint="eastAsia" w:ascii="宋体" w:hAnsi="宋体" w:eastAsia="宋体" w:cs="Times New Roman"/>
          <w:color w:val="000000"/>
          <w:sz w:val="24"/>
          <w:szCs w:val="24"/>
          <w:lang w:val="zh-CN"/>
        </w:rPr>
        <w:t xml:space="preserve">成交供应商</w:t>
      </w:r>
      <w:r>
        <w:rPr>
          <w:rFonts w:hint="eastAsia" w:ascii="宋体" w:hAnsi="宋体" w:cs="Times New Roman"/>
          <w:color w:val="000000"/>
          <w:sz w:val="24"/>
          <w:szCs w:val="24"/>
          <w:lang w:val="en-US" w:eastAsia="zh-CN"/>
        </w:rPr>
        <w:t xml:space="preserve">均摊</w:t>
      </w:r>
      <w:r>
        <w:rPr>
          <w:rFonts w:hint="eastAsia" w:ascii="宋体" w:hAnsi="宋体" w:eastAsia="宋体" w:cs="Times New Roman"/>
          <w:color w:val="000000"/>
          <w:sz w:val="24"/>
          <w:szCs w:val="24"/>
          <w:lang w:val="zh-CN"/>
        </w:rPr>
        <w:t xml:space="preserve">，在领取中标通知书时一次性支付。</w:t>
      </w:r>
      <w:r>
        <w:rPr>
          <w:rFonts w:ascii="宋体" w:hAnsi="宋体" w:eastAsia="宋体" w:cs="Times New Roman"/>
          <w:color w:val="000000"/>
          <w:sz w:val="24"/>
          <w:szCs w:val="24"/>
          <w:lang w:val="en-US" w:eastAsia="zh-CN"/>
        </w:rPr>
      </w:r>
      <w:r/>
    </w:p>
    <w:p>
      <w:pPr>
        <w:pStyle w:val="1082"/>
        <w:ind w:firstLine="420"/>
        <w:spacing w:before="0" w:after="0" w:line="276" w:lineRule="auto"/>
        <w:rPr>
          <w:rFonts w:hint="eastAsia"/>
          <w:b w:val="0"/>
          <w:bCs w:val="0"/>
          <w:color w:val="000000"/>
        </w:rPr>
      </w:pPr>
      <w:r>
        <w:rPr>
          <w:rFonts w:hint="eastAsia"/>
          <w:b w:val="0"/>
          <w:bCs w:val="0"/>
          <w:color w:val="000000"/>
        </w:rPr>
        <w:t xml:space="preserve">5、征集文件的约束力</w:t>
      </w:r>
      <w:r>
        <w:rPr>
          <w:rFonts w:hint="eastAsia"/>
          <w:b w:val="0"/>
          <w:bCs w:val="0"/>
          <w:color w:val="000000"/>
        </w:rPr>
      </w:r>
      <w:r/>
    </w:p>
    <w:p>
      <w:pPr>
        <w:pStyle w:val="834"/>
        <w:ind w:firstLine="480"/>
        <w:spacing w:line="276" w:lineRule="auto"/>
        <w:rPr>
          <w:rFonts w:hint="eastAsia" w:ascii="宋体" w:hAnsi="宋体"/>
          <w:color w:val="000000"/>
          <w:sz w:val="24"/>
          <w:szCs w:val="24"/>
        </w:rPr>
      </w:pPr>
      <w:r>
        <w:rPr>
          <w:rFonts w:hint="eastAsia" w:ascii="宋体" w:hAnsi="宋体"/>
          <w:color w:val="000000"/>
          <w:sz w:val="24"/>
          <w:szCs w:val="24"/>
        </w:rPr>
        <w:t xml:space="preserve">5.1 供应商一旦参加本项目采购活动，即被认为接受了本征集文件的规定和约束。</w:t>
      </w:r>
      <w:r>
        <w:rPr>
          <w:rFonts w:hint="eastAsia" w:ascii="宋体" w:hAnsi="宋体"/>
          <w:color w:val="000000"/>
          <w:sz w:val="24"/>
          <w:szCs w:val="24"/>
        </w:rPr>
      </w:r>
      <w:r/>
    </w:p>
    <w:p>
      <w:pPr>
        <w:pStyle w:val="1081"/>
        <w:ind w:firstLine="320"/>
        <w:spacing w:before="145" w:after="145" w:line="276" w:lineRule="auto"/>
        <w:rPr>
          <w:rFonts w:hint="eastAsia"/>
          <w:b w:val="0"/>
          <w:bCs w:val="0"/>
          <w:color w:val="000000"/>
        </w:rPr>
      </w:pPr>
      <w:r/>
      <w:bookmarkStart w:id="30" w:name="_Toc120614215"/>
      <w:r/>
      <w:bookmarkStart w:id="31" w:name="_Toc20823281"/>
      <w:r/>
      <w:bookmarkStart w:id="32" w:name="_Toc16938525"/>
      <w:r/>
      <w:bookmarkStart w:id="33" w:name="_Toc513029209"/>
      <w:r>
        <w:rPr>
          <w:rFonts w:hint="eastAsia"/>
          <w:b w:val="0"/>
          <w:bCs w:val="0"/>
          <w:color w:val="000000"/>
        </w:rPr>
        <w:t xml:space="preserve">二、征集文件</w:t>
      </w:r>
      <w:bookmarkEnd w:id="30"/>
      <w:r/>
      <w:bookmarkEnd w:id="31"/>
      <w:r/>
      <w:bookmarkEnd w:id="32"/>
      <w:r/>
      <w:bookmarkEnd w:id="33"/>
      <w:r>
        <w:rPr>
          <w:rFonts w:hint="eastAsia"/>
          <w:b w:val="0"/>
          <w:bCs w:val="0"/>
          <w:color w:val="000000"/>
        </w:rPr>
      </w:r>
      <w:r/>
    </w:p>
    <w:p>
      <w:pPr>
        <w:pStyle w:val="1082"/>
        <w:ind w:firstLine="420"/>
        <w:spacing w:before="0" w:after="0" w:line="276" w:lineRule="auto"/>
        <w:rPr>
          <w:rFonts w:hint="eastAsia"/>
          <w:b w:val="0"/>
          <w:bCs w:val="0"/>
          <w:color w:val="000000"/>
        </w:rPr>
      </w:pPr>
      <w:r/>
      <w:bookmarkStart w:id="34" w:name="_Toc513029210"/>
      <w:r/>
      <w:bookmarkStart w:id="35" w:name="_Toc16938526"/>
      <w:r/>
      <w:bookmarkStart w:id="36" w:name="_Toc20823282"/>
      <w:r>
        <w:rPr>
          <w:rFonts w:hint="eastAsia"/>
          <w:b w:val="0"/>
          <w:bCs w:val="0"/>
          <w:color w:val="000000"/>
        </w:rPr>
        <w:t xml:space="preserve">6、征集文件构成</w:t>
      </w:r>
      <w:bookmarkEnd w:id="34"/>
      <w:r/>
      <w:bookmarkEnd w:id="35"/>
      <w:r/>
      <w:bookmarkEnd w:id="36"/>
      <w:r>
        <w:rPr>
          <w:rFonts w:hint="eastAsia"/>
          <w:b w:val="0"/>
          <w:bCs w:val="0"/>
          <w:color w:val="000000"/>
        </w:rPr>
      </w:r>
      <w:r/>
    </w:p>
    <w:p>
      <w:pPr>
        <w:pStyle w:val="834"/>
        <w:ind w:firstLine="480"/>
        <w:spacing w:line="276" w:lineRule="auto"/>
        <w:rPr>
          <w:rFonts w:hint="eastAsia" w:ascii="宋体" w:hAnsi="宋体"/>
          <w:color w:val="000000"/>
          <w:sz w:val="24"/>
          <w:szCs w:val="24"/>
        </w:rPr>
      </w:pPr>
      <w:r>
        <w:rPr>
          <w:rFonts w:hint="eastAsia" w:ascii="宋体" w:hAnsi="宋体"/>
          <w:color w:val="000000"/>
          <w:sz w:val="24"/>
          <w:szCs w:val="24"/>
        </w:rPr>
        <w:t xml:space="preserve">6.1 征集文件由以下部分组成：</w:t>
      </w:r>
      <w:r>
        <w:rPr>
          <w:rFonts w:hint="eastAsia" w:ascii="宋体" w:hAnsi="宋体"/>
          <w:color w:val="000000"/>
          <w:sz w:val="24"/>
          <w:szCs w:val="24"/>
        </w:rPr>
      </w:r>
      <w:r/>
    </w:p>
    <w:p>
      <w:pPr>
        <w:pStyle w:val="834"/>
        <w:ind w:firstLine="480"/>
        <w:spacing w:line="276" w:lineRule="auto"/>
        <w:rPr>
          <w:rFonts w:hint="eastAsia" w:ascii="宋体" w:hAnsi="宋体" w:eastAsia="宋体"/>
          <w:color w:val="000000"/>
          <w:sz w:val="24"/>
          <w:szCs w:val="24"/>
          <w:lang w:eastAsia="zh-CN"/>
        </w:rPr>
      </w:pPr>
      <w:r>
        <w:rPr>
          <w:rFonts w:hint="eastAsia" w:ascii="宋体" w:hAnsi="宋体"/>
          <w:color w:val="000000"/>
          <w:sz w:val="24"/>
          <w:szCs w:val="24"/>
        </w:rPr>
        <w:t xml:space="preserve">6.1.1征集</w:t>
      </w:r>
      <w:r>
        <w:rPr>
          <w:rFonts w:hint="eastAsia" w:ascii="宋体" w:hAnsi="宋体"/>
          <w:color w:val="000000"/>
          <w:sz w:val="24"/>
          <w:szCs w:val="24"/>
          <w:lang w:val="en-US" w:eastAsia="zh-CN"/>
        </w:rPr>
        <w:t xml:space="preserve">公告</w:t>
      </w:r>
      <w:r>
        <w:rPr>
          <w:rFonts w:hint="eastAsia" w:ascii="宋体" w:hAnsi="宋体" w:eastAsia="宋体"/>
          <w:color w:val="000000"/>
          <w:sz w:val="24"/>
          <w:szCs w:val="24"/>
          <w:lang w:eastAsia="zh-CN"/>
        </w:rPr>
      </w:r>
      <w:r/>
    </w:p>
    <w:p>
      <w:pPr>
        <w:pStyle w:val="834"/>
        <w:ind w:firstLine="480"/>
        <w:spacing w:line="276" w:lineRule="auto"/>
        <w:rPr>
          <w:rFonts w:hint="eastAsia" w:ascii="宋体" w:hAnsi="宋体"/>
          <w:color w:val="000000"/>
          <w:sz w:val="24"/>
          <w:szCs w:val="24"/>
        </w:rPr>
      </w:pPr>
      <w:r>
        <w:rPr>
          <w:rFonts w:hint="eastAsia" w:ascii="宋体" w:hAnsi="宋体"/>
          <w:color w:val="000000"/>
          <w:sz w:val="24"/>
          <w:szCs w:val="24"/>
        </w:rPr>
        <w:t xml:space="preserve">6.1.2供应商须知</w:t>
      </w:r>
      <w:r>
        <w:rPr>
          <w:rFonts w:hint="eastAsia" w:ascii="宋体" w:hAnsi="宋体"/>
          <w:color w:val="000000"/>
          <w:sz w:val="24"/>
          <w:szCs w:val="24"/>
        </w:rPr>
      </w:r>
      <w:r/>
    </w:p>
    <w:p>
      <w:pPr>
        <w:pStyle w:val="834"/>
        <w:ind w:firstLine="480"/>
        <w:spacing w:line="276" w:lineRule="auto"/>
        <w:rPr>
          <w:rFonts w:hint="eastAsia" w:ascii="宋体" w:hAnsi="宋体"/>
          <w:color w:val="000000"/>
          <w:sz w:val="24"/>
          <w:szCs w:val="24"/>
        </w:rPr>
      </w:pPr>
      <w:r>
        <w:rPr>
          <w:rFonts w:hint="eastAsia" w:ascii="宋体" w:hAnsi="宋体"/>
          <w:color w:val="000000"/>
          <w:sz w:val="24"/>
          <w:szCs w:val="24"/>
        </w:rPr>
        <w:t xml:space="preserve">6.1.3框架协议文本</w:t>
      </w:r>
      <w:r>
        <w:rPr>
          <w:rFonts w:hint="eastAsia" w:ascii="宋体" w:hAnsi="宋体"/>
          <w:color w:val="000000"/>
          <w:sz w:val="24"/>
          <w:szCs w:val="24"/>
        </w:rPr>
      </w:r>
      <w:r/>
    </w:p>
    <w:p>
      <w:pPr>
        <w:pStyle w:val="834"/>
        <w:ind w:firstLine="480"/>
        <w:spacing w:line="276" w:lineRule="auto"/>
        <w:rPr>
          <w:rFonts w:hint="eastAsia" w:ascii="宋体" w:hAnsi="宋体"/>
          <w:color w:val="000000"/>
          <w:sz w:val="24"/>
          <w:szCs w:val="24"/>
        </w:rPr>
      </w:pPr>
      <w:r>
        <w:rPr>
          <w:rFonts w:hint="eastAsia" w:ascii="宋体" w:hAnsi="宋体"/>
          <w:color w:val="000000"/>
          <w:sz w:val="24"/>
          <w:szCs w:val="24"/>
        </w:rPr>
        <w:t xml:space="preserve">6.1.4采购需求</w:t>
      </w:r>
      <w:r>
        <w:rPr>
          <w:rFonts w:hint="eastAsia" w:ascii="宋体" w:hAnsi="宋体"/>
          <w:color w:val="000000"/>
          <w:sz w:val="24"/>
          <w:szCs w:val="24"/>
        </w:rPr>
      </w:r>
      <w:r/>
    </w:p>
    <w:p>
      <w:pPr>
        <w:pStyle w:val="834"/>
        <w:ind w:firstLine="480"/>
        <w:spacing w:line="276" w:lineRule="auto"/>
        <w:rPr>
          <w:rFonts w:hint="eastAsia" w:ascii="宋体" w:hAnsi="宋体"/>
          <w:color w:val="000000"/>
          <w:sz w:val="24"/>
          <w:szCs w:val="24"/>
        </w:rPr>
      </w:pPr>
      <w:r>
        <w:rPr>
          <w:rFonts w:hint="eastAsia" w:ascii="宋体" w:hAnsi="宋体"/>
          <w:color w:val="000000"/>
          <w:sz w:val="24"/>
          <w:szCs w:val="24"/>
        </w:rPr>
        <w:t xml:space="preserve">6.1.5确定入围及成交供应商</w:t>
      </w:r>
      <w:r>
        <w:rPr>
          <w:rFonts w:hint="eastAsia" w:ascii="宋体" w:hAnsi="宋体"/>
          <w:color w:val="000000"/>
          <w:sz w:val="24"/>
          <w:szCs w:val="24"/>
        </w:rPr>
      </w:r>
      <w:r/>
    </w:p>
    <w:p>
      <w:pPr>
        <w:pStyle w:val="834"/>
        <w:ind w:firstLine="480"/>
        <w:spacing w:line="276" w:lineRule="auto"/>
        <w:rPr>
          <w:rFonts w:hint="eastAsia" w:ascii="宋体" w:hAnsi="宋体"/>
          <w:color w:val="000000"/>
          <w:sz w:val="24"/>
          <w:szCs w:val="24"/>
        </w:rPr>
      </w:pPr>
      <w:r>
        <w:rPr>
          <w:rFonts w:hint="eastAsia" w:ascii="宋体" w:hAnsi="宋体"/>
          <w:color w:val="000000"/>
          <w:sz w:val="24"/>
          <w:szCs w:val="24"/>
        </w:rPr>
        <w:t xml:space="preserve">6.1.6响应文件格式</w:t>
      </w:r>
      <w:r>
        <w:rPr>
          <w:rFonts w:hint="eastAsia" w:ascii="宋体" w:hAnsi="宋体"/>
          <w:color w:val="000000"/>
          <w:sz w:val="24"/>
          <w:szCs w:val="24"/>
        </w:rPr>
      </w:r>
      <w:r/>
    </w:p>
    <w:p>
      <w:pPr>
        <w:pStyle w:val="834"/>
        <w:ind w:firstLine="480"/>
        <w:spacing w:line="276" w:lineRule="auto"/>
        <w:rPr>
          <w:rFonts w:hint="eastAsia" w:ascii="宋体" w:hAnsi="宋体"/>
          <w:color w:val="000000"/>
          <w:sz w:val="24"/>
          <w:szCs w:val="24"/>
        </w:rPr>
      </w:pPr>
      <w:r>
        <w:rPr>
          <w:rFonts w:hint="eastAsia" w:ascii="宋体" w:hAnsi="宋体"/>
          <w:color w:val="000000"/>
          <w:sz w:val="24"/>
          <w:szCs w:val="24"/>
        </w:rPr>
        <w:t xml:space="preserve">请仔细检查征集文件是否齐全，如有缺漏请立即与征集人联系解决。</w:t>
      </w:r>
      <w:r>
        <w:rPr>
          <w:rFonts w:hint="eastAsia" w:ascii="宋体" w:hAnsi="宋体"/>
          <w:color w:val="000000"/>
          <w:sz w:val="24"/>
          <w:szCs w:val="24"/>
        </w:rPr>
      </w:r>
      <w:r/>
    </w:p>
    <w:p>
      <w:pPr>
        <w:pStyle w:val="834"/>
        <w:ind w:firstLine="480"/>
        <w:spacing w:line="276" w:lineRule="auto"/>
        <w:rPr>
          <w:rFonts w:hint="eastAsia" w:ascii="宋体" w:hAnsi="宋体"/>
          <w:color w:val="000000"/>
          <w:sz w:val="24"/>
          <w:szCs w:val="24"/>
        </w:rPr>
      </w:pPr>
      <w:r>
        <w:rPr>
          <w:rFonts w:hint="eastAsia" w:ascii="宋体" w:hAnsi="宋体"/>
          <w:color w:val="000000"/>
          <w:sz w:val="24"/>
          <w:szCs w:val="24"/>
        </w:rPr>
        <w:t xml:space="preserve">6.2 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r>
        <w:rPr>
          <w:rFonts w:hint="eastAsia" w:ascii="宋体" w:hAnsi="宋体"/>
          <w:color w:val="000000"/>
          <w:sz w:val="24"/>
          <w:szCs w:val="24"/>
        </w:rPr>
      </w:r>
      <w:r/>
    </w:p>
    <w:p>
      <w:pPr>
        <w:pStyle w:val="1082"/>
        <w:ind w:firstLine="420"/>
        <w:spacing w:before="0" w:after="0" w:line="276" w:lineRule="auto"/>
        <w:rPr>
          <w:rFonts w:hint="eastAsia"/>
          <w:b w:val="0"/>
          <w:bCs w:val="0"/>
          <w:color w:val="000000"/>
        </w:rPr>
      </w:pPr>
      <w:r/>
      <w:bookmarkStart w:id="37" w:name="_Toc462564070"/>
      <w:r/>
      <w:bookmarkStart w:id="38" w:name="_Toc513029211"/>
      <w:r/>
      <w:bookmarkStart w:id="39" w:name="_Toc20823283"/>
      <w:r/>
      <w:bookmarkStart w:id="40" w:name="_Toc16938527"/>
      <w:r>
        <w:rPr>
          <w:rFonts w:hint="eastAsia"/>
          <w:b w:val="0"/>
          <w:bCs w:val="0"/>
          <w:color w:val="000000"/>
        </w:rPr>
        <w:t xml:space="preserve">7、征集文件的澄清</w:t>
      </w:r>
      <w:bookmarkEnd w:id="37"/>
      <w:r/>
      <w:bookmarkEnd w:id="38"/>
      <w:r/>
      <w:bookmarkEnd w:id="39"/>
      <w:r/>
      <w:bookmarkEnd w:id="40"/>
      <w:r>
        <w:rPr>
          <w:rFonts w:hint="eastAsia"/>
          <w:b w:val="0"/>
          <w:bCs w:val="0"/>
          <w:color w:val="000000"/>
        </w:rPr>
      </w:r>
      <w:r/>
    </w:p>
    <w:p>
      <w:pPr>
        <w:pStyle w:val="834"/>
        <w:ind w:firstLine="480"/>
        <w:spacing w:line="276" w:lineRule="auto"/>
        <w:rPr>
          <w:rFonts w:hint="eastAsia" w:ascii="宋体" w:hAnsi="宋体"/>
          <w:color w:val="000000"/>
          <w:sz w:val="24"/>
          <w:szCs w:val="24"/>
        </w:rPr>
      </w:pPr>
      <w:r/>
      <w:bookmarkStart w:id="41" w:name="_Toc16938529"/>
      <w:r/>
      <w:bookmarkStart w:id="42" w:name="_Toc20823285"/>
      <w:r/>
      <w:bookmarkStart w:id="43" w:name="_Toc513029213"/>
      <w:r/>
      <w:bookmarkStart w:id="44" w:name="_Toc462564072"/>
      <w:r/>
      <w:bookmarkStart w:id="45" w:name="_Toc120614216"/>
      <w:r>
        <w:rPr>
          <w:rFonts w:hint="eastAsia" w:ascii="宋体" w:hAnsi="宋体"/>
          <w:color w:val="000000"/>
          <w:sz w:val="24"/>
          <w:szCs w:val="24"/>
        </w:rPr>
        <w:t xml:space="preserve">7.1 征集人对已发出的征集文件进行必要澄清或者修改的，将在征集文件要求提交响应文件截止时间十五日前，在原公告媒体发布更正公告，该澄清或者修改的内容为征集文件的组成部分。</w:t>
      </w:r>
      <w:r>
        <w:rPr>
          <w:rFonts w:hint="eastAsia" w:ascii="宋体" w:hAnsi="宋体"/>
          <w:color w:val="000000"/>
          <w:sz w:val="24"/>
          <w:szCs w:val="24"/>
        </w:rPr>
      </w:r>
      <w:r/>
    </w:p>
    <w:p>
      <w:pPr>
        <w:pStyle w:val="834"/>
        <w:ind w:firstLine="480"/>
        <w:spacing w:line="276" w:lineRule="auto"/>
        <w:rPr>
          <w:rFonts w:hint="eastAsia" w:ascii="宋体" w:hAnsi="宋体"/>
          <w:color w:val="000000"/>
          <w:sz w:val="24"/>
          <w:szCs w:val="24"/>
        </w:rPr>
      </w:pPr>
      <w:r>
        <w:rPr>
          <w:rFonts w:hint="eastAsia" w:ascii="宋体" w:hAnsi="宋体"/>
          <w:color w:val="000000"/>
          <w:sz w:val="24"/>
          <w:szCs w:val="24"/>
        </w:rPr>
        <w:t xml:space="preserve">7.2 征集人在征集文件要求提交响应文件截止时间前，有权决定延长提交响应文件截止时间和开启时间，并在原采购信息发布媒体上发布变更公告。</w:t>
      </w:r>
      <w:r>
        <w:rPr>
          <w:rFonts w:hint="eastAsia" w:ascii="宋体" w:hAnsi="宋体"/>
          <w:color w:val="000000"/>
          <w:sz w:val="24"/>
          <w:szCs w:val="24"/>
        </w:rPr>
      </w:r>
      <w:r/>
    </w:p>
    <w:p>
      <w:pPr>
        <w:pStyle w:val="834"/>
        <w:ind w:firstLine="480"/>
        <w:spacing w:line="276" w:lineRule="auto"/>
        <w:rPr>
          <w:rFonts w:hint="eastAsia" w:ascii="宋体" w:hAnsi="宋体"/>
          <w:color w:val="000000"/>
          <w:sz w:val="24"/>
          <w:szCs w:val="24"/>
        </w:rPr>
      </w:pPr>
      <w:r>
        <w:rPr>
          <w:rFonts w:hint="eastAsia" w:ascii="宋体" w:hAnsi="宋体"/>
          <w:color w:val="000000"/>
          <w:sz w:val="24"/>
          <w:szCs w:val="24"/>
        </w:rPr>
        <w:t xml:space="preserve">7.3 供应商应在提交响应文件截止时间前关注原采购信息发布媒体上有关本征集项目有无变更公告。</w:t>
      </w:r>
      <w:r>
        <w:rPr>
          <w:rFonts w:hint="eastAsia" w:ascii="宋体" w:hAnsi="宋体"/>
          <w:color w:val="000000"/>
          <w:sz w:val="24"/>
          <w:szCs w:val="24"/>
        </w:rPr>
      </w:r>
      <w:r/>
    </w:p>
    <w:p>
      <w:pPr>
        <w:pStyle w:val="1081"/>
        <w:ind w:firstLine="480"/>
        <w:spacing w:before="145" w:after="145" w:line="276" w:lineRule="auto"/>
        <w:rPr>
          <w:rFonts w:hint="eastAsia"/>
          <w:b w:val="0"/>
          <w:bCs w:val="0"/>
          <w:color w:val="000000"/>
        </w:rPr>
      </w:pPr>
      <w:r>
        <w:rPr>
          <w:rFonts w:hint="eastAsia"/>
          <w:b w:val="0"/>
          <w:bCs w:val="0"/>
          <w:color w:val="000000"/>
        </w:rPr>
        <w:t xml:space="preserve">三、响应文件的编制</w:t>
      </w:r>
      <w:bookmarkEnd w:id="41"/>
      <w:r/>
      <w:bookmarkEnd w:id="42"/>
      <w:r/>
      <w:bookmarkEnd w:id="43"/>
      <w:r/>
      <w:bookmarkEnd w:id="44"/>
      <w:r/>
      <w:bookmarkEnd w:id="45"/>
      <w:r>
        <w:rPr>
          <w:rFonts w:hint="eastAsia"/>
          <w:b w:val="0"/>
          <w:bCs w:val="0"/>
          <w:color w:val="000000"/>
        </w:rPr>
      </w:r>
      <w:r/>
    </w:p>
    <w:p>
      <w:pPr>
        <w:pStyle w:val="1082"/>
        <w:ind w:firstLine="420"/>
        <w:spacing w:before="0" w:after="0" w:line="276" w:lineRule="auto"/>
        <w:rPr>
          <w:rFonts w:hint="eastAsia"/>
          <w:b w:val="0"/>
          <w:bCs w:val="0"/>
          <w:color w:val="000000"/>
        </w:rPr>
      </w:pPr>
      <w:r/>
      <w:bookmarkStart w:id="46" w:name="_Toc462564073"/>
      <w:r/>
      <w:bookmarkStart w:id="47" w:name="_Toc513029214"/>
      <w:r/>
      <w:bookmarkStart w:id="48" w:name="_Toc20823286"/>
      <w:r/>
      <w:bookmarkStart w:id="49" w:name="_Toc16938530"/>
      <w:r>
        <w:rPr>
          <w:rFonts w:hint="eastAsia"/>
          <w:b w:val="0"/>
          <w:bCs w:val="0"/>
          <w:color w:val="000000"/>
        </w:rPr>
        <w:t xml:space="preserve">8、响应文件的语言及度量衡单位</w:t>
      </w:r>
      <w:bookmarkEnd w:id="46"/>
      <w:r/>
      <w:bookmarkEnd w:id="47"/>
      <w:r/>
      <w:bookmarkEnd w:id="48"/>
      <w:r/>
      <w:bookmarkEnd w:id="49"/>
      <w:r>
        <w:rPr>
          <w:rFonts w:hint="eastAsia"/>
          <w:b w:val="0"/>
          <w:bCs w:val="0"/>
          <w:color w:val="000000"/>
        </w:rPr>
      </w:r>
      <w:r/>
    </w:p>
    <w:p>
      <w:pPr>
        <w:pStyle w:val="834"/>
        <w:ind w:firstLine="480"/>
        <w:spacing w:line="276" w:lineRule="auto"/>
        <w:rPr>
          <w:rFonts w:hint="eastAsia" w:ascii="宋体" w:hAnsi="宋体"/>
          <w:color w:val="000000"/>
          <w:sz w:val="24"/>
          <w:szCs w:val="24"/>
        </w:rPr>
      </w:pPr>
      <w:r>
        <w:rPr>
          <w:rFonts w:hint="eastAsia" w:ascii="宋体" w:hAnsi="宋体"/>
          <w:color w:val="000000"/>
          <w:sz w:val="24"/>
          <w:szCs w:val="24"/>
        </w:rPr>
        <w:t xml:space="preserve">8.1 供应商提交的响应文件以及供应商与征集人就采购活动的所有来往通知、函件和文件均应使用简体中文。</w:t>
      </w:r>
      <w:r>
        <w:rPr>
          <w:rFonts w:hint="eastAsia" w:ascii="宋体" w:hAnsi="宋体"/>
          <w:color w:val="000000"/>
          <w:sz w:val="24"/>
          <w:szCs w:val="24"/>
        </w:rPr>
      </w:r>
      <w:r/>
    </w:p>
    <w:p>
      <w:pPr>
        <w:pStyle w:val="834"/>
        <w:ind w:firstLine="480"/>
        <w:spacing w:line="276" w:lineRule="auto"/>
        <w:rPr>
          <w:rFonts w:hint="eastAsia" w:ascii="宋体" w:hAnsi="宋体"/>
          <w:color w:val="000000"/>
          <w:sz w:val="24"/>
          <w:szCs w:val="24"/>
        </w:rPr>
      </w:pPr>
      <w:r>
        <w:rPr>
          <w:rFonts w:hint="eastAsia" w:ascii="宋体" w:hAnsi="宋体"/>
          <w:color w:val="000000"/>
          <w:sz w:val="24"/>
          <w:szCs w:val="24"/>
        </w:rPr>
        <w:t xml:space="preserve">8.2 除技术性能另有规定外，响应文件所使用的度量衡单位，均须采用国家法定计量单位。</w:t>
      </w:r>
      <w:r>
        <w:rPr>
          <w:rFonts w:hint="eastAsia" w:ascii="宋体" w:hAnsi="宋体"/>
          <w:color w:val="000000"/>
          <w:sz w:val="24"/>
          <w:szCs w:val="24"/>
        </w:rPr>
      </w:r>
      <w:r/>
    </w:p>
    <w:p>
      <w:pPr>
        <w:pStyle w:val="1082"/>
        <w:ind w:firstLine="420"/>
        <w:spacing w:before="0" w:after="0" w:line="276" w:lineRule="auto"/>
        <w:rPr>
          <w:rFonts w:hint="eastAsia"/>
          <w:b w:val="0"/>
          <w:bCs w:val="0"/>
          <w:color w:val="000000"/>
        </w:rPr>
      </w:pPr>
      <w:r/>
      <w:bookmarkStart w:id="50" w:name="_Toc462564074"/>
      <w:r/>
      <w:bookmarkStart w:id="51" w:name="_Toc513029215"/>
      <w:r/>
      <w:bookmarkStart w:id="52" w:name="_Toc16938531"/>
      <w:r/>
      <w:bookmarkStart w:id="53" w:name="_Toc20823287"/>
      <w:r>
        <w:rPr>
          <w:rFonts w:hint="eastAsia"/>
          <w:b w:val="0"/>
          <w:bCs w:val="0"/>
          <w:color w:val="000000"/>
        </w:rPr>
        <w:t xml:space="preserve">9、响应文件构成</w:t>
      </w:r>
      <w:bookmarkEnd w:id="50"/>
      <w:r/>
      <w:bookmarkEnd w:id="51"/>
      <w:r/>
      <w:bookmarkEnd w:id="52"/>
      <w:r/>
      <w:bookmarkEnd w:id="53"/>
      <w:r>
        <w:rPr>
          <w:rFonts w:hint="eastAsia"/>
          <w:b w:val="0"/>
          <w:bCs w:val="0"/>
          <w:color w:val="000000"/>
        </w:rPr>
      </w:r>
      <w:r/>
    </w:p>
    <w:p>
      <w:pPr>
        <w:pStyle w:val="834"/>
        <w:ind w:firstLine="480"/>
        <w:spacing w:line="276" w:lineRule="auto"/>
        <w:rPr>
          <w:rFonts w:hint="eastAsia" w:ascii="宋体" w:hAnsi="宋体"/>
          <w:color w:val="000000"/>
          <w:sz w:val="24"/>
          <w:szCs w:val="24"/>
        </w:rPr>
      </w:pPr>
      <w:r>
        <w:rPr>
          <w:rFonts w:hint="eastAsia" w:ascii="宋体" w:hAnsi="宋体"/>
          <w:color w:val="000000"/>
          <w:sz w:val="24"/>
          <w:szCs w:val="24"/>
        </w:rPr>
        <w:t xml:space="preserve">9.1 供应商编写的响应文件应包括资格证明文件、符合性证明文件、响应服务报价明细表、其他证明文件、响应函、报价一览表等部分。</w:t>
      </w:r>
      <w:r>
        <w:rPr>
          <w:rFonts w:hint="eastAsia" w:ascii="宋体" w:hAnsi="宋体"/>
          <w:color w:val="000000"/>
          <w:sz w:val="24"/>
          <w:szCs w:val="24"/>
        </w:rPr>
      </w:r>
      <w:r/>
    </w:p>
    <w:p>
      <w:pPr>
        <w:pStyle w:val="834"/>
        <w:ind w:firstLine="480"/>
        <w:spacing w:line="276" w:lineRule="auto"/>
        <w:rPr>
          <w:rFonts w:hint="eastAsia" w:ascii="宋体" w:hAnsi="宋体"/>
          <w:color w:val="000000"/>
          <w:sz w:val="24"/>
          <w:szCs w:val="24"/>
        </w:rPr>
      </w:pPr>
      <w:r>
        <w:rPr>
          <w:rFonts w:hint="eastAsia" w:ascii="宋体" w:hAnsi="宋体"/>
          <w:color w:val="000000"/>
          <w:sz w:val="24"/>
          <w:szCs w:val="24"/>
        </w:rPr>
        <w:t xml:space="preserve">9.2 如标书制作工具中格式和内容与“江苏政府采购网”发布的征集文件不一致，请以“江苏政府采购网”发布的征集文件为准。</w:t>
      </w:r>
      <w:r>
        <w:rPr>
          <w:rFonts w:hint="eastAsia" w:ascii="宋体" w:hAnsi="宋体"/>
          <w:color w:val="000000"/>
          <w:sz w:val="24"/>
          <w:szCs w:val="24"/>
        </w:rPr>
      </w:r>
      <w:r/>
    </w:p>
    <w:p>
      <w:pPr>
        <w:pStyle w:val="1082"/>
        <w:ind w:firstLine="420"/>
        <w:spacing w:before="0" w:after="0" w:line="276" w:lineRule="auto"/>
        <w:rPr>
          <w:rFonts w:hint="eastAsia"/>
          <w:b w:val="0"/>
          <w:bCs w:val="0"/>
          <w:color w:val="000000"/>
        </w:rPr>
      </w:pPr>
      <w:r/>
      <w:bookmarkStart w:id="54" w:name="_Hlt26954838"/>
      <w:r/>
      <w:bookmarkEnd w:id="54"/>
      <w:r/>
      <w:bookmarkStart w:id="55" w:name="_Hlt26670360"/>
      <w:r/>
      <w:bookmarkEnd w:id="55"/>
      <w:r/>
      <w:bookmarkStart w:id="56" w:name="_Hlt26668975"/>
      <w:r/>
      <w:bookmarkEnd w:id="56"/>
      <w:r>
        <w:rPr>
          <w:rFonts w:hint="eastAsia"/>
          <w:b w:val="0"/>
          <w:bCs w:val="0"/>
          <w:color w:val="000000"/>
        </w:rPr>
        <w:t xml:space="preserve">10、响应服务报价明细表</w:t>
      </w:r>
      <w:r>
        <w:rPr>
          <w:rFonts w:hint="eastAsia"/>
          <w:b w:val="0"/>
          <w:bCs w:val="0"/>
          <w:color w:val="000000"/>
        </w:rPr>
      </w:r>
      <w:r/>
    </w:p>
    <w:p>
      <w:pPr>
        <w:pStyle w:val="834"/>
        <w:ind w:firstLine="480"/>
        <w:spacing w:line="276" w:lineRule="auto"/>
        <w:rPr>
          <w:rFonts w:hint="eastAsia" w:ascii="宋体" w:hAnsi="宋体"/>
          <w:color w:val="000000"/>
          <w:sz w:val="24"/>
          <w:szCs w:val="24"/>
        </w:rPr>
      </w:pPr>
      <w:r>
        <w:rPr>
          <w:rFonts w:hint="eastAsia" w:ascii="宋体" w:hAnsi="宋体"/>
          <w:color w:val="000000"/>
          <w:sz w:val="24"/>
          <w:szCs w:val="24"/>
        </w:rPr>
        <w:t xml:space="preserve">10.1 供应商应按照征集文件规定格式填报响应服务报价明细表。</w:t>
      </w:r>
      <w:r>
        <w:rPr>
          <w:rFonts w:hint="eastAsia" w:ascii="宋体" w:hAnsi="宋体"/>
          <w:color w:val="000000"/>
          <w:sz w:val="24"/>
          <w:szCs w:val="24"/>
        </w:rPr>
      </w:r>
      <w:r/>
    </w:p>
    <w:p>
      <w:pPr>
        <w:pStyle w:val="1083"/>
        <w:ind w:firstLine="480"/>
        <w:spacing w:line="276" w:lineRule="auto"/>
        <w:rPr>
          <w:color w:val="000000"/>
        </w:rPr>
      </w:pPr>
      <w:r>
        <w:rPr>
          <w:rFonts w:hint="eastAsia" w:ascii="宋体" w:hAnsi="宋体"/>
          <w:color w:val="000000"/>
          <w:sz w:val="24"/>
          <w:szCs w:val="24"/>
        </w:rPr>
        <w:t xml:space="preserve">10.2 </w:t>
      </w:r>
      <w:r>
        <w:rPr>
          <w:rFonts w:ascii="宋体" w:hAnsi="宋体" w:cs="宋体"/>
          <w:color w:val="000000"/>
          <w:sz w:val="24"/>
          <w:szCs w:val="24"/>
        </w:rPr>
        <w:t xml:space="preserve">供应商在响应服务明细表中所填报服务应当是市场上</w:t>
      </w:r>
      <w:r>
        <w:rPr>
          <w:rFonts w:hint="eastAsia" w:ascii="宋体" w:hAnsi="宋体" w:cs="宋体"/>
          <w:color w:val="000000"/>
          <w:sz w:val="24"/>
          <w:szCs w:val="24"/>
        </w:rPr>
        <w:t xml:space="preserve">已有</w:t>
      </w:r>
      <w:r>
        <w:rPr>
          <w:rFonts w:ascii="宋体" w:hAnsi="宋体" w:cs="宋体"/>
          <w:color w:val="000000"/>
          <w:sz w:val="24"/>
          <w:szCs w:val="24"/>
        </w:rPr>
        <w:t xml:space="preserve">常规服务，不得是专供政府采购的服务。</w:t>
      </w:r>
      <w:r>
        <w:rPr>
          <w:color w:val="000000"/>
        </w:rPr>
      </w:r>
      <w:r/>
    </w:p>
    <w:p>
      <w:pPr>
        <w:pStyle w:val="1082"/>
        <w:ind w:firstLine="420"/>
        <w:spacing w:before="0" w:after="0" w:line="276" w:lineRule="auto"/>
        <w:rPr>
          <w:rFonts w:hint="eastAsia"/>
          <w:b w:val="0"/>
          <w:bCs w:val="0"/>
          <w:color w:val="000000"/>
        </w:rPr>
      </w:pPr>
      <w:r/>
      <w:bookmarkStart w:id="57" w:name="_Hlt26954846"/>
      <w:r/>
      <w:bookmarkEnd w:id="57"/>
      <w:r/>
      <w:bookmarkStart w:id="58" w:name="_Hlt26670482"/>
      <w:r/>
      <w:bookmarkEnd w:id="58"/>
      <w:r/>
      <w:bookmarkStart w:id="59" w:name="_Hlt26670486"/>
      <w:r/>
      <w:bookmarkEnd w:id="59"/>
      <w:r/>
      <w:bookmarkStart w:id="60" w:name="_Hlt26954848"/>
      <w:r/>
      <w:bookmarkEnd w:id="60"/>
      <w:r/>
      <w:bookmarkStart w:id="61" w:name="_Hlt26954731"/>
      <w:r/>
      <w:bookmarkEnd w:id="61"/>
      <w:r>
        <w:rPr>
          <w:rFonts w:hint="eastAsia"/>
          <w:b w:val="0"/>
          <w:bCs w:val="0"/>
          <w:color w:val="000000"/>
        </w:rPr>
        <w:t xml:space="preserve">11、技术与商务要求响应</w:t>
      </w:r>
      <w:r>
        <w:rPr>
          <w:rFonts w:hint="eastAsia"/>
          <w:b w:val="0"/>
          <w:bCs w:val="0"/>
          <w:color w:val="000000"/>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1</w:t>
      </w:r>
      <w:r>
        <w:rPr>
          <w:rFonts w:hint="eastAsia" w:ascii="宋体" w:hAnsi="宋体"/>
          <w:color w:val="000000"/>
          <w:sz w:val="24"/>
          <w:szCs w:val="24"/>
        </w:rPr>
        <w:t xml:space="preserve">1</w:t>
      </w:r>
      <w:r>
        <w:rPr>
          <w:rFonts w:hint="eastAsia" w:ascii="宋体" w:hAnsi="宋体"/>
          <w:color w:val="000000"/>
          <w:sz w:val="24"/>
          <w:szCs w:val="24"/>
          <w:lang w:val="zh-CN"/>
        </w:rPr>
        <w:t xml:space="preserve">.1 供应商需对征集文件中的技术与商务要求作出响应。供应商响应的技术与商务要求不得低于征集文件要求。</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1</w:t>
      </w:r>
      <w:r>
        <w:rPr>
          <w:rFonts w:hint="eastAsia" w:ascii="宋体" w:hAnsi="宋体"/>
          <w:color w:val="000000"/>
          <w:sz w:val="24"/>
          <w:szCs w:val="24"/>
        </w:rPr>
        <w:t xml:space="preserve">1</w:t>
      </w:r>
      <w:r>
        <w:rPr>
          <w:rFonts w:hint="eastAsia" w:ascii="宋体" w:hAnsi="宋体"/>
          <w:color w:val="000000"/>
          <w:sz w:val="24"/>
          <w:szCs w:val="24"/>
          <w:lang w:val="zh-CN"/>
        </w:rPr>
        <w:t xml:space="preserve">.2 供应商可在响应文件中提供认为需要的其他技术文件或说明。</w:t>
      </w:r>
      <w:r>
        <w:rPr>
          <w:rFonts w:hint="eastAsia" w:ascii="宋体" w:hAnsi="宋体"/>
          <w:color w:val="000000"/>
          <w:sz w:val="24"/>
          <w:szCs w:val="24"/>
          <w:lang w:val="zh-CN"/>
        </w:rPr>
      </w:r>
      <w:r/>
    </w:p>
    <w:p>
      <w:pPr>
        <w:pStyle w:val="1082"/>
        <w:ind w:firstLine="420"/>
        <w:spacing w:before="0" w:after="0" w:line="276" w:lineRule="auto"/>
        <w:rPr>
          <w:rFonts w:hint="eastAsia"/>
          <w:b w:val="0"/>
          <w:bCs w:val="0"/>
          <w:color w:val="000000"/>
        </w:rPr>
      </w:pPr>
      <w:r>
        <w:rPr>
          <w:rFonts w:hint="eastAsia"/>
          <w:b w:val="0"/>
          <w:bCs w:val="0"/>
          <w:color w:val="000000"/>
        </w:rPr>
        <w:t xml:space="preserve">12、服务承诺</w:t>
      </w:r>
      <w:r>
        <w:rPr>
          <w:rFonts w:hint="eastAsia"/>
          <w:b w:val="0"/>
          <w:bCs w:val="0"/>
          <w:color w:val="000000"/>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12.1 供应商需根据征集文件要求提供有关售后服务的管理制度，售后服务机构的分布情况，售后服务人员的数量、素质、技术水平及售后服务的反应能力等。</w:t>
      </w:r>
      <w:r>
        <w:rPr>
          <w:rFonts w:hint="eastAsia" w:ascii="宋体" w:hAnsi="宋体"/>
          <w:color w:val="000000"/>
          <w:sz w:val="24"/>
          <w:szCs w:val="24"/>
          <w:lang w:val="zh-CN"/>
        </w:rPr>
      </w:r>
      <w:r/>
    </w:p>
    <w:p>
      <w:pPr>
        <w:pStyle w:val="1082"/>
        <w:ind w:firstLine="420"/>
        <w:spacing w:before="0" w:after="0" w:line="276" w:lineRule="auto"/>
        <w:rPr>
          <w:rFonts w:hint="eastAsia"/>
          <w:b w:val="0"/>
          <w:bCs w:val="0"/>
          <w:color w:val="000000"/>
        </w:rPr>
      </w:pPr>
      <w:r/>
      <w:bookmarkStart w:id="62" w:name="_Toc49090510"/>
      <w:r/>
      <w:bookmarkStart w:id="63" w:name="_Toc14577359"/>
      <w:r>
        <w:rPr>
          <w:rFonts w:hint="eastAsia"/>
          <w:b w:val="0"/>
          <w:bCs w:val="0"/>
          <w:color w:val="000000"/>
        </w:rPr>
        <w:t xml:space="preserve">13、响应函和报价一览表</w:t>
      </w:r>
      <w:r>
        <w:rPr>
          <w:rFonts w:hint="eastAsia"/>
          <w:b w:val="0"/>
          <w:bCs w:val="0"/>
          <w:color w:val="000000"/>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13.1 供应商应按照征集文件中提供的格式完整、正确填写响应函、报价一览表。</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13.2</w:t>
      </w:r>
      <w:r>
        <w:rPr>
          <w:rFonts w:hint="eastAsia" w:ascii="宋体" w:hAnsi="宋体"/>
          <w:color w:val="000000"/>
          <w:sz w:val="24"/>
          <w:szCs w:val="24"/>
        </w:rPr>
        <w:t xml:space="preserve"> </w:t>
      </w:r>
      <w:r>
        <w:rPr>
          <w:rFonts w:hint="eastAsia" w:ascii="宋体" w:hAnsi="宋体"/>
          <w:color w:val="000000"/>
          <w:sz w:val="24"/>
          <w:szCs w:val="24"/>
          <w:lang w:val="zh-CN"/>
        </w:rPr>
        <w:t xml:space="preserve">响应文件中的服务单价和专用耗材单价无特殊规定的采用人民币报价，以元为单位标注。征集文件中另有规定的按规定执行。</w:t>
      </w:r>
      <w:r>
        <w:rPr>
          <w:rFonts w:hint="eastAsia" w:ascii="宋体" w:hAnsi="宋体"/>
          <w:color w:val="000000"/>
          <w:sz w:val="24"/>
          <w:szCs w:val="24"/>
          <w:lang w:val="zh-CN"/>
        </w:rPr>
      </w:r>
      <w:r/>
    </w:p>
    <w:p>
      <w:pPr>
        <w:pStyle w:val="1082"/>
        <w:ind w:firstLine="420"/>
        <w:spacing w:before="0" w:after="0" w:line="276" w:lineRule="auto"/>
        <w:rPr>
          <w:rFonts w:hint="eastAsia"/>
          <w:b w:val="0"/>
          <w:bCs w:val="0"/>
          <w:color w:val="000000"/>
        </w:rPr>
      </w:pPr>
      <w:r/>
      <w:bookmarkEnd w:id="62"/>
      <w:r/>
      <w:bookmarkEnd w:id="63"/>
      <w:r/>
      <w:bookmarkStart w:id="64" w:name="_Toc49090511"/>
      <w:r/>
      <w:bookmarkStart w:id="65" w:name="_Toc14577360"/>
      <w:r>
        <w:rPr>
          <w:rFonts w:hint="eastAsia"/>
          <w:b w:val="0"/>
          <w:bCs w:val="0"/>
          <w:color w:val="000000"/>
        </w:rPr>
        <w:t xml:space="preserve">14、响应文件有效期</w:t>
      </w:r>
      <w:bookmarkEnd w:id="64"/>
      <w:r/>
      <w:bookmarkEnd w:id="65"/>
      <w:r>
        <w:rPr>
          <w:rFonts w:hint="eastAsia"/>
          <w:b w:val="0"/>
          <w:bCs w:val="0"/>
          <w:color w:val="000000"/>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14.1</w:t>
      </w:r>
      <w:r>
        <w:rPr>
          <w:rFonts w:hint="eastAsia" w:ascii="宋体" w:hAnsi="宋体"/>
          <w:color w:val="000000"/>
          <w:sz w:val="24"/>
          <w:szCs w:val="24"/>
        </w:rPr>
        <w:t xml:space="preserve"> </w:t>
      </w:r>
      <w:r>
        <w:rPr>
          <w:rFonts w:hint="eastAsia" w:ascii="宋体" w:hAnsi="宋体"/>
          <w:color w:val="000000"/>
          <w:sz w:val="24"/>
          <w:szCs w:val="24"/>
          <w:lang w:val="zh-CN"/>
        </w:rPr>
        <w:t xml:space="preserve">响应文件有效期为响应文件提交截止时间之日后九十天。响应文件有效期比规定短的将被视为未实质性响应征集文件而予以拒绝。</w:t>
      </w:r>
      <w:r>
        <w:rPr>
          <w:rFonts w:hint="eastAsia" w:ascii="宋体" w:hAnsi="宋体"/>
          <w:color w:val="000000"/>
          <w:sz w:val="24"/>
          <w:szCs w:val="24"/>
          <w:lang w:val="zh-CN"/>
        </w:rPr>
      </w:r>
      <w:r/>
    </w:p>
    <w:p>
      <w:pPr>
        <w:pStyle w:val="1082"/>
        <w:ind w:firstLine="420"/>
        <w:spacing w:before="0" w:after="0" w:line="276" w:lineRule="auto"/>
        <w:rPr>
          <w:rFonts w:hint="eastAsia"/>
          <w:b w:val="0"/>
          <w:bCs w:val="0"/>
          <w:color w:val="000000"/>
        </w:rPr>
      </w:pPr>
      <w:r>
        <w:rPr>
          <w:rFonts w:hint="eastAsia"/>
          <w:b w:val="0"/>
          <w:bCs w:val="0"/>
          <w:color w:val="000000"/>
        </w:rPr>
        <w:t xml:space="preserve">15、响应文件有效期的延长</w:t>
      </w:r>
      <w:r>
        <w:rPr>
          <w:rFonts w:hint="eastAsia"/>
          <w:b w:val="0"/>
          <w:bCs w:val="0"/>
          <w:color w:val="000000"/>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15.1</w:t>
      </w:r>
      <w:r>
        <w:rPr>
          <w:rFonts w:hint="eastAsia" w:ascii="宋体" w:hAnsi="宋体"/>
          <w:color w:val="000000"/>
          <w:sz w:val="24"/>
          <w:szCs w:val="24"/>
        </w:rPr>
        <w:t xml:space="preserve"> </w:t>
      </w:r>
      <w:r>
        <w:rPr>
          <w:rFonts w:hint="eastAsia" w:ascii="宋体" w:hAnsi="宋体"/>
          <w:color w:val="000000"/>
          <w:sz w:val="24"/>
          <w:szCs w:val="24"/>
          <w:lang w:val="zh-CN"/>
        </w:rPr>
        <w:t xml:space="preserve">在特殊情况下，</w:t>
      </w:r>
      <w:r>
        <w:rPr>
          <w:rFonts w:hint="eastAsia" w:ascii="宋体" w:hAnsi="宋体"/>
          <w:color w:val="000000"/>
          <w:sz w:val="24"/>
          <w:szCs w:val="24"/>
        </w:rPr>
        <w:t xml:space="preserve">征集人</w:t>
      </w:r>
      <w:r>
        <w:rPr>
          <w:rFonts w:hint="eastAsia" w:ascii="宋体" w:hAnsi="宋体"/>
          <w:color w:val="000000"/>
          <w:sz w:val="24"/>
          <w:szCs w:val="24"/>
          <w:lang w:val="zh-CN"/>
        </w:rPr>
        <w:t xml:space="preserve">于原响应文件有效期满之前，可向供应商提出延长响应文件有效期的要求。这种要求与答复均应采用书面形式。供应商可以拒绝这一要求而放弃参加采购活动，同意延长响应文件有效期的供应商既不能要求也不允许修改其响应文件。受响应文件有效期约束的所有权利与义务均延长至新的有效期。</w:t>
      </w:r>
      <w:r>
        <w:rPr>
          <w:rFonts w:hint="eastAsia" w:ascii="宋体" w:hAnsi="宋体"/>
          <w:color w:val="000000"/>
          <w:sz w:val="24"/>
          <w:szCs w:val="24"/>
          <w:lang w:val="zh-CN"/>
        </w:rPr>
      </w:r>
      <w:r/>
    </w:p>
    <w:p>
      <w:pPr>
        <w:pStyle w:val="1081"/>
        <w:ind w:firstLine="480"/>
        <w:spacing w:before="145" w:after="145" w:line="276" w:lineRule="auto"/>
        <w:rPr>
          <w:rFonts w:hint="eastAsia"/>
          <w:b w:val="0"/>
          <w:bCs w:val="0"/>
          <w:color w:val="000000"/>
        </w:rPr>
      </w:pPr>
      <w:r/>
      <w:bookmarkStart w:id="66" w:name="_Hlt26954739"/>
      <w:r/>
      <w:bookmarkEnd w:id="66"/>
      <w:r/>
      <w:bookmarkStart w:id="67" w:name="_Hlt26954852"/>
      <w:r/>
      <w:bookmarkEnd w:id="67"/>
      <w:r/>
      <w:bookmarkStart w:id="68" w:name="_Toc513029224"/>
      <w:r/>
      <w:bookmarkStart w:id="69" w:name="_Toc20823296"/>
      <w:r/>
      <w:bookmarkStart w:id="70" w:name="_Toc16938540"/>
      <w:r/>
      <w:bookmarkStart w:id="71" w:name="_Toc120614217"/>
      <w:r>
        <w:rPr>
          <w:rFonts w:hint="eastAsia"/>
          <w:b w:val="0"/>
          <w:bCs w:val="0"/>
          <w:color w:val="000000"/>
        </w:rPr>
        <w:t xml:space="preserve">四、响应文件的递交</w:t>
      </w:r>
      <w:bookmarkEnd w:id="68"/>
      <w:r/>
      <w:bookmarkEnd w:id="69"/>
      <w:r/>
      <w:bookmarkEnd w:id="70"/>
      <w:r/>
      <w:bookmarkEnd w:id="71"/>
      <w:r>
        <w:rPr>
          <w:rFonts w:hint="eastAsia"/>
          <w:b w:val="0"/>
          <w:bCs w:val="0"/>
          <w:color w:val="000000"/>
        </w:rPr>
      </w:r>
      <w:r/>
    </w:p>
    <w:p>
      <w:pPr>
        <w:pStyle w:val="1082"/>
        <w:ind w:firstLine="420"/>
        <w:spacing w:before="0" w:after="0" w:line="276" w:lineRule="auto"/>
        <w:rPr>
          <w:rFonts w:hint="eastAsia"/>
          <w:b w:val="0"/>
          <w:bCs w:val="0"/>
          <w:color w:val="000000"/>
        </w:rPr>
      </w:pPr>
      <w:r/>
      <w:bookmarkStart w:id="72" w:name="_Toc16938541"/>
      <w:r/>
      <w:bookmarkStart w:id="73" w:name="_Toc462564084"/>
      <w:r/>
      <w:bookmarkStart w:id="74" w:name="_Toc513029225"/>
      <w:r/>
      <w:bookmarkStart w:id="75" w:name="_Toc20823297"/>
      <w:r>
        <w:rPr>
          <w:rFonts w:hint="eastAsia"/>
          <w:b w:val="0"/>
          <w:bCs w:val="0"/>
          <w:color w:val="000000"/>
        </w:rPr>
        <w:t xml:space="preserve">16、响应文件</w:t>
      </w:r>
      <w:bookmarkEnd w:id="72"/>
      <w:r/>
      <w:bookmarkEnd w:id="73"/>
      <w:r/>
      <w:bookmarkEnd w:id="74"/>
      <w:r/>
      <w:bookmarkEnd w:id="75"/>
      <w:r>
        <w:rPr>
          <w:rFonts w:hint="eastAsia"/>
          <w:b w:val="0"/>
          <w:bCs w:val="0"/>
          <w:color w:val="000000"/>
        </w:rPr>
        <w:t xml:space="preserve">的递交</w:t>
      </w:r>
      <w:r>
        <w:rPr>
          <w:rFonts w:hint="eastAsia"/>
          <w:b w:val="0"/>
          <w:bCs w:val="0"/>
          <w:color w:val="000000"/>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16.1 供应商应当按照规定，在响应文件提交截止时间前制作并上传电子响应文件。</w:t>
      </w:r>
      <w:bookmarkStart w:id="76" w:name="_Toc20823298"/>
      <w:r/>
      <w:bookmarkStart w:id="77" w:name="_Toc16938542"/>
      <w:r/>
      <w:bookmarkStart w:id="78" w:name="_Toc513029226"/>
      <w:r>
        <w:rPr>
          <w:rFonts w:hint="eastAsia" w:ascii="宋体" w:hAnsi="宋体"/>
          <w:color w:val="000000"/>
          <w:sz w:val="24"/>
          <w:szCs w:val="24"/>
          <w:lang w:val="zh-CN"/>
        </w:rPr>
      </w:r>
      <w:r/>
    </w:p>
    <w:p>
      <w:pPr>
        <w:pStyle w:val="1082"/>
        <w:ind w:firstLine="420"/>
        <w:spacing w:before="0" w:after="0" w:line="276" w:lineRule="auto"/>
        <w:rPr>
          <w:rFonts w:hint="eastAsia"/>
          <w:b w:val="0"/>
          <w:bCs w:val="0"/>
          <w:color w:val="000000"/>
        </w:rPr>
      </w:pPr>
      <w:r>
        <w:rPr>
          <w:rFonts w:hint="eastAsia"/>
          <w:b w:val="0"/>
          <w:bCs w:val="0"/>
          <w:color w:val="000000"/>
        </w:rPr>
        <w:t xml:space="preserve">17、</w:t>
      </w:r>
      <w:bookmarkEnd w:id="76"/>
      <w:r/>
      <w:bookmarkEnd w:id="77"/>
      <w:r/>
      <w:bookmarkEnd w:id="78"/>
      <w:r>
        <w:rPr>
          <w:rFonts w:hint="eastAsia"/>
          <w:b w:val="0"/>
          <w:bCs w:val="0"/>
          <w:color w:val="000000"/>
        </w:rPr>
        <w:t xml:space="preserve">响应文件提交截止时间</w:t>
      </w:r>
      <w:r>
        <w:rPr>
          <w:rFonts w:hint="eastAsia"/>
          <w:b w:val="0"/>
          <w:bCs w:val="0"/>
          <w:color w:val="000000"/>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17.1 供应商上传电子响应文件的时间不得迟于征集公告中规定的截止时间。</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供应商应充分考虑到网络环境、网络带宽等风险因素，如因供应商自身原因造成的电子响应文件上传不成功的，按照本征集文件第二章第25条规定做无效响应处理。</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17.2 </w:t>
      </w:r>
      <w:r>
        <w:rPr>
          <w:rFonts w:hint="eastAsia" w:ascii="宋体" w:hAnsi="宋体"/>
          <w:color w:val="000000"/>
          <w:sz w:val="24"/>
          <w:szCs w:val="24"/>
        </w:rPr>
        <w:t xml:space="preserve">征集人</w:t>
      </w:r>
      <w:r>
        <w:rPr>
          <w:rFonts w:hint="eastAsia" w:ascii="宋体" w:hAnsi="宋体"/>
          <w:color w:val="000000"/>
          <w:sz w:val="24"/>
          <w:szCs w:val="24"/>
          <w:lang w:val="zh-CN"/>
        </w:rPr>
        <w:t xml:space="preserve">可以按照规定，通过修改征集文件酌情延长截止日期，在此情况下，供应商的所有权利和义务以及供应商受制的截止日期均应以延长后新的截止日期为准。</w:t>
      </w:r>
      <w:r>
        <w:rPr>
          <w:rFonts w:hint="eastAsia" w:ascii="宋体" w:hAnsi="宋体"/>
          <w:color w:val="000000"/>
          <w:sz w:val="24"/>
          <w:szCs w:val="24"/>
          <w:lang w:val="zh-CN"/>
        </w:rPr>
      </w:r>
      <w:r/>
    </w:p>
    <w:p>
      <w:pPr>
        <w:pStyle w:val="1082"/>
        <w:ind w:firstLine="420"/>
        <w:spacing w:before="0" w:after="0" w:line="276" w:lineRule="auto"/>
        <w:rPr>
          <w:rFonts w:hint="eastAsia"/>
          <w:b w:val="0"/>
          <w:bCs w:val="0"/>
          <w:color w:val="000000"/>
        </w:rPr>
      </w:pPr>
      <w:r/>
      <w:bookmarkStart w:id="79" w:name="_Toc20823299"/>
      <w:r/>
      <w:bookmarkStart w:id="80" w:name="_Toc513029227"/>
      <w:r/>
      <w:bookmarkStart w:id="81" w:name="_Toc16938543"/>
      <w:r>
        <w:rPr>
          <w:rFonts w:hint="eastAsia"/>
          <w:b w:val="0"/>
          <w:bCs w:val="0"/>
          <w:color w:val="000000"/>
        </w:rPr>
        <w:t xml:space="preserve">18、</w:t>
      </w:r>
      <w:bookmarkEnd w:id="79"/>
      <w:r/>
      <w:bookmarkEnd w:id="80"/>
      <w:r/>
      <w:bookmarkEnd w:id="81"/>
      <w:r>
        <w:rPr>
          <w:rFonts w:hint="eastAsia"/>
          <w:b w:val="0"/>
          <w:bCs w:val="0"/>
          <w:color w:val="000000"/>
        </w:rPr>
        <w:t xml:space="preserve">响应文件的拒收</w:t>
      </w:r>
      <w:r>
        <w:rPr>
          <w:rFonts w:hint="eastAsia"/>
          <w:b w:val="0"/>
          <w:bCs w:val="0"/>
          <w:color w:val="000000"/>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18.1 </w:t>
      </w:r>
      <w:r>
        <w:rPr>
          <w:rFonts w:hint="eastAsia" w:ascii="宋体" w:hAnsi="宋体"/>
          <w:color w:val="000000"/>
          <w:sz w:val="24"/>
          <w:szCs w:val="24"/>
        </w:rPr>
        <w:t xml:space="preserve">征集人</w:t>
      </w:r>
      <w:r>
        <w:rPr>
          <w:rFonts w:hint="eastAsia" w:ascii="宋体" w:hAnsi="宋体"/>
          <w:color w:val="000000"/>
          <w:sz w:val="24"/>
          <w:szCs w:val="24"/>
          <w:lang w:val="zh-CN"/>
        </w:rPr>
        <w:t xml:space="preserve">拒绝接收在其规定的响应文件提交截止时间后上传的任何响应文件。</w:t>
      </w:r>
      <w:r>
        <w:rPr>
          <w:rFonts w:hint="eastAsia" w:ascii="宋体" w:hAnsi="宋体"/>
          <w:color w:val="000000"/>
          <w:sz w:val="24"/>
          <w:szCs w:val="24"/>
          <w:lang w:val="zh-CN"/>
        </w:rPr>
      </w:r>
      <w:r/>
    </w:p>
    <w:p>
      <w:pPr>
        <w:pStyle w:val="1082"/>
        <w:ind w:firstLine="420"/>
        <w:spacing w:before="0" w:after="0" w:line="276" w:lineRule="auto"/>
        <w:rPr>
          <w:rFonts w:hint="eastAsia"/>
          <w:b w:val="0"/>
          <w:bCs w:val="0"/>
          <w:color w:val="000000"/>
        </w:rPr>
      </w:pPr>
      <w:r/>
      <w:bookmarkStart w:id="82" w:name="_Toc513029228"/>
      <w:r/>
      <w:bookmarkStart w:id="83" w:name="_Toc16938544"/>
      <w:r/>
      <w:bookmarkStart w:id="84" w:name="_Toc20823300"/>
      <w:r>
        <w:rPr>
          <w:rFonts w:hint="eastAsia"/>
          <w:b w:val="0"/>
          <w:bCs w:val="0"/>
          <w:color w:val="000000"/>
        </w:rPr>
        <w:t xml:space="preserve">19、响应文件的撤回和修改</w:t>
      </w:r>
      <w:bookmarkEnd w:id="82"/>
      <w:r/>
      <w:bookmarkEnd w:id="83"/>
      <w:r/>
      <w:bookmarkEnd w:id="84"/>
      <w:r>
        <w:rPr>
          <w:rFonts w:hint="eastAsia"/>
          <w:b w:val="0"/>
          <w:bCs w:val="0"/>
          <w:color w:val="000000"/>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19.1 响应文件的撤回</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19.1.1响应文件的撤回</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供应商可在响应文件提交截止时间前，撤回其电子响应文件，具体操作方法见《操作手册》。</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19.1.2供应商撤回电子响应文件，则认为其不再参与本项采购活动。</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19.2 响应文件的修改</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供应商可在响应文件提交截止时间前，对其电子响应文件进行修改，具体操作方法见《操作手册》。</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19.3 在响应文件提交截止时间之后，供应商不得对其电子响应文件作任何修改。</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19.4 在响应文件提交截止时间至征集文件中规定的响应文件有效期满之间的这段时间内，供应商不得撤回其电子响应文件。</w:t>
      </w:r>
      <w:r>
        <w:rPr>
          <w:rFonts w:hint="eastAsia" w:ascii="宋体" w:hAnsi="宋体"/>
          <w:color w:val="000000"/>
          <w:sz w:val="24"/>
          <w:szCs w:val="24"/>
          <w:lang w:val="zh-CN"/>
        </w:rPr>
      </w:r>
      <w:r/>
    </w:p>
    <w:p>
      <w:pPr>
        <w:pStyle w:val="1081"/>
        <w:ind w:firstLine="480"/>
        <w:spacing w:before="145" w:after="145" w:line="276" w:lineRule="auto"/>
        <w:rPr>
          <w:rFonts w:hint="eastAsia"/>
          <w:b w:val="0"/>
          <w:bCs w:val="0"/>
          <w:color w:val="000000"/>
        </w:rPr>
      </w:pPr>
      <w:r/>
      <w:bookmarkStart w:id="85" w:name="_Toc16938545"/>
      <w:r/>
      <w:bookmarkStart w:id="86" w:name="_Toc20823301"/>
      <w:r/>
      <w:bookmarkStart w:id="87" w:name="_Toc120614218"/>
      <w:r/>
      <w:bookmarkStart w:id="88" w:name="_Toc513029229"/>
      <w:r>
        <w:rPr>
          <w:rFonts w:hint="eastAsia"/>
          <w:b w:val="0"/>
          <w:bCs w:val="0"/>
          <w:color w:val="000000"/>
        </w:rPr>
        <w:t xml:space="preserve">五、响应文件的开启与</w:t>
      </w:r>
      <w:bookmarkEnd w:id="85"/>
      <w:r/>
      <w:bookmarkEnd w:id="86"/>
      <w:r/>
      <w:bookmarkEnd w:id="87"/>
      <w:r/>
      <w:bookmarkEnd w:id="88"/>
      <w:r>
        <w:rPr>
          <w:rFonts w:hint="eastAsia"/>
          <w:b w:val="0"/>
          <w:bCs w:val="0"/>
          <w:color w:val="000000"/>
        </w:rPr>
        <w:t xml:space="preserve">评审</w:t>
      </w:r>
      <w:r>
        <w:rPr>
          <w:rFonts w:hint="eastAsia"/>
          <w:b w:val="0"/>
          <w:bCs w:val="0"/>
          <w:color w:val="000000"/>
        </w:rPr>
      </w:r>
      <w:r/>
    </w:p>
    <w:p>
      <w:pPr>
        <w:pStyle w:val="1082"/>
        <w:ind w:firstLine="420"/>
        <w:spacing w:before="0" w:after="0" w:line="276" w:lineRule="auto"/>
        <w:rPr>
          <w:rFonts w:hint="eastAsia"/>
          <w:b w:val="0"/>
          <w:bCs w:val="0"/>
          <w:color w:val="000000"/>
        </w:rPr>
      </w:pPr>
      <w:r/>
      <w:bookmarkStart w:id="89" w:name="_Toc513029230"/>
      <w:r/>
      <w:bookmarkStart w:id="90" w:name="_Toc16938546"/>
      <w:r/>
      <w:bookmarkStart w:id="91" w:name="_Toc20823302"/>
      <w:r>
        <w:rPr>
          <w:rFonts w:hint="eastAsia"/>
          <w:b w:val="0"/>
          <w:bCs w:val="0"/>
          <w:color w:val="000000"/>
        </w:rPr>
        <w:t xml:space="preserve">20、</w:t>
      </w:r>
      <w:bookmarkEnd w:id="89"/>
      <w:r/>
      <w:bookmarkEnd w:id="90"/>
      <w:r/>
      <w:bookmarkEnd w:id="91"/>
      <w:r>
        <w:rPr>
          <w:rFonts w:hint="eastAsia"/>
          <w:b w:val="0"/>
          <w:bCs w:val="0"/>
          <w:color w:val="000000"/>
        </w:rPr>
        <w:t xml:space="preserve">响应文件的开启</w:t>
      </w:r>
      <w:r>
        <w:rPr>
          <w:rFonts w:hint="eastAsia"/>
          <w:b w:val="0"/>
          <w:bCs w:val="0"/>
          <w:color w:val="000000"/>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20.1 </w:t>
      </w:r>
      <w:r>
        <w:rPr>
          <w:rFonts w:hint="eastAsia" w:ascii="宋体" w:hAnsi="宋体"/>
          <w:color w:val="000000"/>
          <w:sz w:val="24"/>
          <w:szCs w:val="24"/>
        </w:rPr>
        <w:t xml:space="preserve">征集人</w:t>
      </w:r>
      <w:r>
        <w:rPr>
          <w:rFonts w:hint="eastAsia" w:ascii="宋体" w:hAnsi="宋体"/>
          <w:color w:val="000000"/>
          <w:sz w:val="24"/>
          <w:szCs w:val="24"/>
          <w:lang w:val="zh-CN"/>
        </w:rPr>
        <w:t xml:space="preserve">将在征集公告中规定的时间和地点组织开启响应文件。供应商应当按照《操作手册》规定，参加响应文件开启和在“苏采云”系统规定的时间内对电子响应文件进行解密。</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20.2</w:t>
      </w:r>
      <w:r>
        <w:rPr>
          <w:rFonts w:hint="eastAsia" w:ascii="宋体" w:hAnsi="宋体"/>
          <w:color w:val="000000"/>
          <w:sz w:val="24"/>
          <w:szCs w:val="24"/>
        </w:rPr>
        <w:t xml:space="preserve"> </w:t>
      </w:r>
      <w:r>
        <w:rPr>
          <w:rFonts w:hint="eastAsia" w:ascii="宋体" w:hAnsi="宋体"/>
          <w:color w:val="000000"/>
          <w:sz w:val="24"/>
          <w:szCs w:val="24"/>
          <w:lang w:val="zh-CN"/>
        </w:rPr>
        <w:t xml:space="preserve">响应文件开启仪式由</w:t>
      </w:r>
      <w:r>
        <w:rPr>
          <w:rFonts w:hint="eastAsia" w:ascii="宋体" w:hAnsi="宋体"/>
          <w:color w:val="000000"/>
          <w:sz w:val="24"/>
          <w:szCs w:val="24"/>
        </w:rPr>
        <w:t xml:space="preserve">征集人</w:t>
      </w:r>
      <w:r>
        <w:rPr>
          <w:rFonts w:hint="eastAsia" w:ascii="宋体" w:hAnsi="宋体"/>
          <w:color w:val="000000"/>
          <w:sz w:val="24"/>
          <w:szCs w:val="24"/>
          <w:lang w:val="zh-CN"/>
        </w:rPr>
        <w:t xml:space="preserve">组织, “苏采云”系统将自动公布各供应商的报价。</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20.3</w:t>
      </w:r>
      <w:r>
        <w:rPr>
          <w:rFonts w:hint="eastAsia" w:ascii="宋体" w:hAnsi="宋体"/>
          <w:color w:val="000000"/>
          <w:sz w:val="24"/>
          <w:szCs w:val="24"/>
        </w:rPr>
        <w:t xml:space="preserve"> </w:t>
      </w:r>
      <w:r>
        <w:rPr>
          <w:rFonts w:hint="eastAsia" w:ascii="宋体" w:hAnsi="宋体"/>
          <w:color w:val="000000"/>
          <w:sz w:val="24"/>
          <w:szCs w:val="24"/>
          <w:lang w:val="zh-CN"/>
        </w:rPr>
        <w:t xml:space="preserve">供应商在响应文件开启过程中涉及到的响应文件解密、结果确认等工作，应按照《操作手册》规定执行。</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20.4</w:t>
      </w:r>
      <w:r>
        <w:rPr>
          <w:rFonts w:hint="eastAsia" w:ascii="宋体" w:hAnsi="宋体"/>
          <w:color w:val="000000"/>
          <w:sz w:val="24"/>
          <w:szCs w:val="24"/>
        </w:rPr>
        <w:t xml:space="preserve"> </w:t>
      </w:r>
      <w:r>
        <w:rPr>
          <w:rFonts w:hint="eastAsia" w:ascii="宋体" w:hAnsi="宋体"/>
          <w:color w:val="000000"/>
          <w:sz w:val="24"/>
          <w:szCs w:val="24"/>
          <w:lang w:val="zh-CN"/>
        </w:rPr>
        <w:t xml:space="preserve">供应商如果对响应文件开启过程和开启记录有疑义，应当根据《操作手册》规定提出，如 “苏采云”系统中《报价记录表》宣布后5分钟内未提出的，视同认可开启结果。</w:t>
      </w:r>
      <w:r>
        <w:rPr>
          <w:rFonts w:hint="eastAsia" w:ascii="宋体" w:hAnsi="宋体"/>
          <w:color w:val="000000"/>
          <w:sz w:val="24"/>
          <w:szCs w:val="24"/>
          <w:lang w:val="zh-CN"/>
        </w:rPr>
      </w:r>
      <w:r/>
    </w:p>
    <w:p>
      <w:pPr>
        <w:pStyle w:val="1082"/>
        <w:ind w:firstLine="420"/>
        <w:spacing w:before="0" w:after="0" w:line="276" w:lineRule="auto"/>
        <w:rPr>
          <w:rFonts w:hint="eastAsia"/>
          <w:b w:val="0"/>
          <w:bCs w:val="0"/>
          <w:color w:val="000000"/>
        </w:rPr>
      </w:pPr>
      <w:r/>
      <w:bookmarkStart w:id="92" w:name="_Toc20823303"/>
      <w:r/>
      <w:bookmarkStart w:id="93" w:name="_Toc513029231"/>
      <w:r/>
      <w:bookmarkStart w:id="94" w:name="_Toc16938547"/>
      <w:r>
        <w:rPr>
          <w:rFonts w:hint="eastAsia"/>
          <w:b w:val="0"/>
          <w:bCs w:val="0"/>
          <w:color w:val="000000"/>
        </w:rPr>
        <w:t xml:space="preserve">21、评审小组</w:t>
      </w:r>
      <w:r>
        <w:rPr>
          <w:rFonts w:hint="eastAsia"/>
          <w:b w:val="0"/>
          <w:bCs w:val="0"/>
          <w:color w:val="000000"/>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21.1 响应文件开启后，</w:t>
      </w:r>
      <w:r>
        <w:rPr>
          <w:rFonts w:hint="eastAsia" w:ascii="宋体" w:hAnsi="宋体"/>
          <w:color w:val="000000"/>
          <w:sz w:val="24"/>
          <w:szCs w:val="24"/>
        </w:rPr>
        <w:t xml:space="preserve">征集人</w:t>
      </w:r>
      <w:r>
        <w:rPr>
          <w:rFonts w:hint="eastAsia" w:ascii="宋体" w:hAnsi="宋体"/>
          <w:color w:val="000000"/>
          <w:sz w:val="24"/>
          <w:szCs w:val="24"/>
          <w:lang w:val="zh-CN"/>
        </w:rPr>
        <w:t xml:space="preserve">将组织评审小组进行项目评审。</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21.2 评审小组由技术、经济等方面的专家组成，且人员构成符合政府采购有关规定。</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21.3</w:t>
      </w:r>
      <w:r>
        <w:rPr>
          <w:rFonts w:hint="eastAsia" w:ascii="宋体" w:hAnsi="宋体"/>
          <w:color w:val="000000"/>
          <w:sz w:val="24"/>
          <w:szCs w:val="24"/>
        </w:rPr>
        <w:t xml:space="preserve"> </w:t>
      </w:r>
      <w:r>
        <w:rPr>
          <w:rFonts w:hint="eastAsia" w:ascii="宋体" w:hAnsi="宋体"/>
          <w:color w:val="000000"/>
          <w:sz w:val="24"/>
          <w:szCs w:val="24"/>
          <w:lang w:val="zh-CN"/>
        </w:rPr>
        <w:t xml:space="preserve">评审小组独立工作，负责评审所有响应文件并确定入围供应商。</w:t>
      </w:r>
      <w:r>
        <w:rPr>
          <w:rFonts w:hint="eastAsia" w:ascii="宋体" w:hAnsi="宋体"/>
          <w:color w:val="000000"/>
          <w:sz w:val="24"/>
          <w:szCs w:val="24"/>
          <w:lang w:val="zh-CN"/>
        </w:rPr>
      </w:r>
      <w:r/>
    </w:p>
    <w:p>
      <w:pPr>
        <w:pStyle w:val="1082"/>
        <w:ind w:firstLine="420"/>
        <w:spacing w:before="0" w:after="0" w:line="276" w:lineRule="auto"/>
        <w:rPr>
          <w:rFonts w:hint="eastAsia"/>
          <w:b w:val="0"/>
          <w:bCs w:val="0"/>
          <w:color w:val="000000"/>
        </w:rPr>
      </w:pPr>
      <w:r>
        <w:rPr>
          <w:rFonts w:hint="eastAsia"/>
          <w:b w:val="0"/>
          <w:bCs w:val="0"/>
          <w:color w:val="000000"/>
        </w:rPr>
        <w:t xml:space="preserve">22、评审过程的保密与公正</w:t>
      </w:r>
      <w:r>
        <w:rPr>
          <w:rFonts w:hint="eastAsia"/>
          <w:b w:val="0"/>
          <w:bCs w:val="0"/>
          <w:color w:val="000000"/>
        </w:rPr>
      </w:r>
      <w:r/>
    </w:p>
    <w:p>
      <w:pPr>
        <w:pStyle w:val="834"/>
        <w:ind w:firstLine="480"/>
        <w:spacing w:line="276" w:lineRule="auto"/>
        <w:rPr>
          <w:rFonts w:hint="eastAsia" w:ascii="宋体" w:hAnsi="宋体"/>
          <w:color w:val="000000"/>
          <w:sz w:val="24"/>
          <w:szCs w:val="24"/>
          <w:lang w:val="zh-CN"/>
        </w:rPr>
      </w:pPr>
      <w:r/>
      <w:bookmarkEnd w:id="92"/>
      <w:r/>
      <w:bookmarkEnd w:id="93"/>
      <w:r/>
      <w:bookmarkEnd w:id="94"/>
      <w:r>
        <w:rPr>
          <w:rFonts w:hint="eastAsia" w:ascii="宋体" w:hAnsi="宋体"/>
          <w:color w:val="000000"/>
          <w:sz w:val="24"/>
          <w:szCs w:val="24"/>
          <w:lang w:val="zh-CN"/>
        </w:rPr>
        <w:t xml:space="preserve">22.1</w:t>
      </w:r>
      <w:r>
        <w:rPr>
          <w:rFonts w:hint="eastAsia" w:ascii="宋体" w:hAnsi="宋体"/>
          <w:color w:val="000000"/>
          <w:sz w:val="24"/>
          <w:szCs w:val="24"/>
        </w:rPr>
        <w:t xml:space="preserve"> </w:t>
      </w:r>
      <w:r>
        <w:rPr>
          <w:rFonts w:hint="eastAsia" w:ascii="宋体" w:hAnsi="宋体"/>
          <w:color w:val="000000"/>
          <w:sz w:val="24"/>
          <w:szCs w:val="24"/>
          <w:lang w:val="zh-CN"/>
        </w:rPr>
        <w:t xml:space="preserve">凡是与审查、澄清、评价和比较的有关资料以及授标建议等，评审小组成员、</w:t>
      </w:r>
      <w:r>
        <w:rPr>
          <w:rFonts w:hint="eastAsia" w:ascii="宋体" w:hAnsi="宋体"/>
          <w:color w:val="000000"/>
          <w:sz w:val="24"/>
          <w:szCs w:val="24"/>
        </w:rPr>
        <w:t xml:space="preserve">征集人</w:t>
      </w:r>
      <w:r>
        <w:rPr>
          <w:rFonts w:hint="eastAsia" w:ascii="宋体" w:hAnsi="宋体"/>
          <w:color w:val="000000"/>
          <w:sz w:val="24"/>
          <w:szCs w:val="24"/>
          <w:lang w:val="zh-CN"/>
        </w:rPr>
        <w:t xml:space="preserve">均不得向供应商或与评审工作无关的其他人员透露。</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22.2</w:t>
      </w:r>
      <w:r>
        <w:rPr>
          <w:rFonts w:hint="eastAsia" w:ascii="宋体" w:hAnsi="宋体"/>
          <w:color w:val="000000"/>
          <w:sz w:val="24"/>
          <w:szCs w:val="24"/>
        </w:rPr>
        <w:t xml:space="preserve"> </w:t>
      </w:r>
      <w:r>
        <w:rPr>
          <w:rFonts w:hint="eastAsia" w:ascii="宋体" w:hAnsi="宋体"/>
          <w:color w:val="000000"/>
          <w:sz w:val="24"/>
          <w:szCs w:val="24"/>
          <w:lang w:val="zh-CN"/>
        </w:rPr>
        <w:t xml:space="preserve">在评审过程中，供应商不得以任何行为影响评审</w:t>
      </w:r>
      <w:r>
        <w:rPr>
          <w:rFonts w:hint="eastAsia" w:ascii="宋体" w:hAnsi="宋体"/>
          <w:color w:val="000000"/>
          <w:sz w:val="24"/>
          <w:szCs w:val="24"/>
        </w:rPr>
        <w:t xml:space="preserve">工作</w:t>
      </w:r>
      <w:r>
        <w:rPr>
          <w:rFonts w:hint="eastAsia" w:ascii="宋体" w:hAnsi="宋体"/>
          <w:color w:val="000000"/>
          <w:sz w:val="24"/>
          <w:szCs w:val="24"/>
          <w:lang w:val="zh-CN"/>
        </w:rPr>
        <w:t xml:space="preserve">，否则其响应文件将被作为无效响应文件。</w:t>
      </w:r>
      <w:r>
        <w:rPr>
          <w:rFonts w:hint="eastAsia" w:ascii="宋体" w:hAnsi="宋体"/>
          <w:color w:val="000000"/>
          <w:sz w:val="24"/>
          <w:szCs w:val="24"/>
          <w:lang w:val="zh-CN"/>
        </w:rPr>
      </w:r>
      <w:r/>
    </w:p>
    <w:p>
      <w:pPr>
        <w:pStyle w:val="1082"/>
        <w:ind w:firstLine="420"/>
        <w:spacing w:before="0" w:after="0" w:line="276" w:lineRule="auto"/>
        <w:rPr>
          <w:rFonts w:hint="eastAsia"/>
          <w:b w:val="0"/>
          <w:bCs w:val="0"/>
          <w:color w:val="000000"/>
        </w:rPr>
      </w:pPr>
      <w:r/>
      <w:bookmarkStart w:id="95" w:name="_Toc20823304"/>
      <w:r/>
      <w:bookmarkStart w:id="96" w:name="_Toc16938548"/>
      <w:r/>
      <w:bookmarkStart w:id="97" w:name="_Toc513029232"/>
      <w:r>
        <w:rPr>
          <w:rFonts w:hint="eastAsia"/>
          <w:b w:val="0"/>
          <w:bCs w:val="0"/>
          <w:color w:val="000000"/>
        </w:rPr>
        <w:t xml:space="preserve">23、响应文件的澄清</w:t>
      </w:r>
      <w:bookmarkEnd w:id="95"/>
      <w:r/>
      <w:bookmarkEnd w:id="96"/>
      <w:r/>
      <w:bookmarkEnd w:id="97"/>
      <w:r>
        <w:rPr>
          <w:rFonts w:hint="eastAsia"/>
          <w:b w:val="0"/>
          <w:bCs w:val="0"/>
          <w:color w:val="000000"/>
        </w:rPr>
      </w:r>
      <w:r/>
    </w:p>
    <w:p>
      <w:pPr>
        <w:pStyle w:val="834"/>
        <w:ind w:firstLine="480"/>
        <w:spacing w:line="276" w:lineRule="auto"/>
        <w:rPr>
          <w:rFonts w:hint="eastAsia" w:ascii="宋体" w:hAnsi="宋体"/>
          <w:color w:val="000000"/>
          <w:sz w:val="24"/>
          <w:szCs w:val="24"/>
          <w:lang w:val="zh-CN"/>
        </w:rPr>
      </w:pPr>
      <w:r/>
      <w:bookmarkStart w:id="98" w:name="_Toc16938549"/>
      <w:r/>
      <w:bookmarkStart w:id="99" w:name="_Toc513029233"/>
      <w:r/>
      <w:bookmarkStart w:id="100" w:name="_Toc20823305"/>
      <w:r>
        <w:rPr>
          <w:rFonts w:hint="eastAsia" w:ascii="宋体" w:hAnsi="宋体"/>
          <w:color w:val="000000"/>
          <w:sz w:val="24"/>
          <w:szCs w:val="24"/>
          <w:lang w:val="zh-CN"/>
        </w:rPr>
        <w:t xml:space="preserve">23.1</w:t>
      </w:r>
      <w:r>
        <w:rPr>
          <w:rFonts w:hint="eastAsia" w:ascii="宋体" w:hAnsi="宋体"/>
          <w:color w:val="000000"/>
          <w:sz w:val="24"/>
          <w:szCs w:val="24"/>
        </w:rPr>
        <w:t xml:space="preserve"> </w:t>
      </w:r>
      <w:r>
        <w:rPr>
          <w:rFonts w:hint="eastAsia" w:ascii="宋体" w:hAnsi="宋体"/>
          <w:color w:val="000000"/>
          <w:sz w:val="24"/>
          <w:szCs w:val="24"/>
          <w:lang w:val="zh-CN"/>
        </w:rPr>
        <w:t xml:space="preserve">评审期间，对于响应文件中含义不明确、同类问题表述不一致或者有明显文字和计算错误的内容，评审小组将在“苏采云”系统中要求供应商作出必要的澄清、说明和补正。</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23.2</w:t>
      </w:r>
      <w:r>
        <w:rPr>
          <w:rFonts w:hint="eastAsia" w:ascii="宋体" w:hAnsi="宋体"/>
          <w:color w:val="000000"/>
          <w:sz w:val="24"/>
          <w:szCs w:val="24"/>
        </w:rPr>
        <w:t xml:space="preserve"> </w:t>
      </w:r>
      <w:r>
        <w:rPr>
          <w:rFonts w:hint="eastAsia" w:ascii="宋体" w:hAnsi="宋体"/>
          <w:color w:val="000000"/>
          <w:sz w:val="24"/>
          <w:szCs w:val="24"/>
          <w:lang w:val="zh-CN"/>
        </w:rPr>
        <w:t xml:space="preserve">收到评审小组澄清、说明和补正要求的供应商应派人按评审小组规定的时间和格式在“苏采云”系统中做出澄清、说明和补正，并加盖CA电子公章。澄清、说明或者补正不得超出征集文件的范围或者改变响应文件的实质性内容。具体操作方式见《操作手册》。</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23.3</w:t>
      </w:r>
      <w:r>
        <w:rPr>
          <w:rFonts w:hint="eastAsia" w:ascii="宋体" w:hAnsi="宋体"/>
          <w:color w:val="000000"/>
          <w:sz w:val="24"/>
          <w:szCs w:val="24"/>
        </w:rPr>
        <w:t xml:space="preserve"> </w:t>
      </w:r>
      <w:r>
        <w:rPr>
          <w:rFonts w:hint="eastAsia" w:ascii="宋体" w:hAnsi="宋体"/>
          <w:color w:val="000000"/>
          <w:sz w:val="24"/>
          <w:szCs w:val="24"/>
          <w:lang w:val="zh-CN"/>
        </w:rPr>
        <w:t xml:space="preserve">供应商如未按规定做出澄清、说明和补正，其风险由供应商自行承担。</w:t>
      </w:r>
      <w:r>
        <w:rPr>
          <w:rFonts w:hint="eastAsia" w:ascii="宋体" w:hAnsi="宋体"/>
          <w:color w:val="000000"/>
          <w:sz w:val="24"/>
          <w:szCs w:val="24"/>
          <w:lang w:val="zh-CN"/>
        </w:rPr>
      </w:r>
      <w:r/>
    </w:p>
    <w:p>
      <w:pPr>
        <w:pStyle w:val="1082"/>
        <w:ind w:firstLine="420"/>
        <w:spacing w:before="0" w:after="0" w:line="276" w:lineRule="auto"/>
        <w:rPr>
          <w:rFonts w:hint="eastAsia"/>
          <w:b w:val="0"/>
          <w:bCs w:val="0"/>
          <w:color w:val="000000"/>
        </w:rPr>
      </w:pPr>
      <w:r>
        <w:rPr>
          <w:rFonts w:hint="eastAsia"/>
          <w:b w:val="0"/>
          <w:bCs w:val="0"/>
          <w:color w:val="000000"/>
        </w:rPr>
        <w:t xml:space="preserve">24、响应文件的初审</w:t>
      </w:r>
      <w:bookmarkEnd w:id="98"/>
      <w:r/>
      <w:bookmarkEnd w:id="99"/>
      <w:r/>
      <w:bookmarkEnd w:id="100"/>
      <w:r>
        <w:rPr>
          <w:rFonts w:hint="eastAsia"/>
          <w:b w:val="0"/>
          <w:bCs w:val="0"/>
          <w:color w:val="000000"/>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24.1</w:t>
      </w:r>
      <w:r>
        <w:rPr>
          <w:rFonts w:hint="eastAsia" w:ascii="宋体" w:hAnsi="宋体"/>
          <w:color w:val="000000"/>
          <w:sz w:val="24"/>
          <w:szCs w:val="24"/>
        </w:rPr>
        <w:t xml:space="preserve"> </w:t>
      </w:r>
      <w:r>
        <w:rPr>
          <w:rFonts w:hint="eastAsia" w:ascii="宋体" w:hAnsi="宋体"/>
          <w:color w:val="000000"/>
          <w:sz w:val="24"/>
          <w:szCs w:val="24"/>
          <w:lang w:val="zh-CN"/>
        </w:rPr>
        <w:t xml:space="preserve">响应文件初审分为资格审查和符合性审查。</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24.1.1资格审查：依据法律法规和征集文件规定的资格要求对供应商的资格证明文件进行审查。</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资格审查时，</w:t>
      </w:r>
      <w:r>
        <w:rPr>
          <w:rFonts w:hint="eastAsia" w:ascii="宋体" w:hAnsi="宋体"/>
          <w:color w:val="000000"/>
          <w:sz w:val="24"/>
          <w:szCs w:val="24"/>
        </w:rPr>
        <w:t xml:space="preserve">征集人</w:t>
      </w:r>
      <w:r>
        <w:rPr>
          <w:rFonts w:hint="eastAsia" w:ascii="宋体" w:hAnsi="宋体"/>
          <w:color w:val="000000"/>
          <w:sz w:val="24"/>
          <w:szCs w:val="24"/>
          <w:lang w:val="zh-CN"/>
        </w:rPr>
        <w:t xml:space="preserve">将在“信用中国”网站（www.creditchina.gov.cn）查询供应商的信用记录，以确定供应商是否具备参加本次采购活动的资格。查询结果将以网页打印的形式留存并归档。</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24.1.2符合性审查：依据征集活动的规定，由评审小组从响应文件的有效性、完整性和对征集文件的响应程度进行审查，以确定是否对征集文件的实质性要求作出响应。</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24.1.3未通过资格审查或符合性审查的供应商，</w:t>
      </w:r>
      <w:r>
        <w:rPr>
          <w:rFonts w:hint="eastAsia" w:ascii="宋体" w:hAnsi="宋体"/>
          <w:color w:val="000000"/>
          <w:sz w:val="24"/>
          <w:szCs w:val="24"/>
        </w:rPr>
        <w:t xml:space="preserve">征集人</w:t>
      </w:r>
      <w:r>
        <w:rPr>
          <w:rFonts w:hint="eastAsia" w:ascii="宋体" w:hAnsi="宋体"/>
          <w:color w:val="000000"/>
          <w:sz w:val="24"/>
          <w:szCs w:val="24"/>
          <w:lang w:val="zh-CN"/>
        </w:rPr>
        <w:t xml:space="preserve">将在“苏采云”系统中告知未通过资格审查或符合性审查的原因，评审结束后，</w:t>
      </w:r>
      <w:r>
        <w:rPr>
          <w:rFonts w:hint="eastAsia" w:ascii="宋体" w:hAnsi="宋体"/>
          <w:color w:val="000000"/>
          <w:sz w:val="24"/>
          <w:szCs w:val="24"/>
        </w:rPr>
        <w:t xml:space="preserve">征集人</w:t>
      </w:r>
      <w:r>
        <w:rPr>
          <w:rFonts w:hint="eastAsia" w:ascii="宋体" w:hAnsi="宋体"/>
          <w:color w:val="000000"/>
          <w:sz w:val="24"/>
          <w:szCs w:val="24"/>
          <w:lang w:val="zh-CN"/>
        </w:rPr>
        <w:t xml:space="preserve">将不再告知未通过资格审查或符合性审查的原因。</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24.2</w:t>
      </w:r>
      <w:r>
        <w:rPr>
          <w:rFonts w:hint="eastAsia" w:ascii="宋体" w:hAnsi="宋体"/>
          <w:color w:val="000000"/>
          <w:sz w:val="24"/>
          <w:szCs w:val="24"/>
        </w:rPr>
        <w:t xml:space="preserve"> </w:t>
      </w:r>
      <w:r>
        <w:rPr>
          <w:rFonts w:hint="eastAsia" w:ascii="宋体" w:hAnsi="宋体"/>
          <w:color w:val="000000"/>
          <w:sz w:val="24"/>
          <w:szCs w:val="24"/>
          <w:lang w:val="zh-CN"/>
        </w:rPr>
        <w:t xml:space="preserve">在详细评审之前，评审小组将首先审查每份响应文件是否实质性响应了征集文件的要求。实质性响应是与征集文件要求的全部条款、条件和规格相符，没有重大偏离或保留的响应。</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决定响应文件的响应性只根据响应文件本身的内容，而不寻求外部的证据。</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24.3</w:t>
      </w:r>
      <w:r>
        <w:rPr>
          <w:rFonts w:hint="eastAsia" w:ascii="宋体" w:hAnsi="宋体"/>
          <w:color w:val="000000"/>
          <w:sz w:val="24"/>
          <w:szCs w:val="24"/>
        </w:rPr>
        <w:t xml:space="preserve"> </w:t>
      </w:r>
      <w:r>
        <w:rPr>
          <w:rFonts w:hint="eastAsia" w:ascii="宋体" w:hAnsi="宋体"/>
          <w:color w:val="000000"/>
          <w:sz w:val="24"/>
          <w:szCs w:val="24"/>
          <w:lang w:val="zh-CN"/>
        </w:rPr>
        <w:t xml:space="preserve">如果响应文件实质上没有响应征集文件的要求，评审小组将予以拒绝，供应商不得通过修改或撤销不合要求的偏离或保留而使其响应文件成为实质性响应文件。</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24.4</w:t>
      </w:r>
      <w:r>
        <w:rPr>
          <w:rFonts w:hint="eastAsia" w:ascii="宋体" w:hAnsi="宋体"/>
          <w:color w:val="000000"/>
          <w:sz w:val="24"/>
          <w:szCs w:val="24"/>
        </w:rPr>
        <w:t xml:space="preserve"> </w:t>
      </w:r>
      <w:r>
        <w:rPr>
          <w:rFonts w:hint="eastAsia" w:ascii="宋体" w:hAnsi="宋体"/>
          <w:color w:val="000000"/>
          <w:sz w:val="24"/>
          <w:szCs w:val="24"/>
          <w:lang w:val="zh-CN"/>
        </w:rPr>
        <w:t xml:space="preserve">评审小组将允许修正响应文件中不构成重大偏离的、微小的、非正规的、不一致的或不规则的地方，但这些修改不能影响任何供应商相应的名次排列。</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bookmarkStart w:id="101" w:name="_Toc20823306"/>
      <w:r/>
      <w:bookmarkStart w:id="102" w:name="_Toc16938550"/>
      <w:r/>
      <w:bookmarkStart w:id="103" w:name="_Toc513029234"/>
      <w:r>
        <w:rPr>
          <w:rFonts w:hint="eastAsia" w:ascii="宋体" w:hAnsi="宋体"/>
          <w:color w:val="000000"/>
          <w:sz w:val="24"/>
          <w:szCs w:val="24"/>
          <w:lang w:val="zh-CN"/>
        </w:rPr>
        <w:t xml:space="preserve">24.5</w:t>
      </w:r>
      <w:r>
        <w:rPr>
          <w:rFonts w:hint="eastAsia" w:ascii="宋体" w:hAnsi="宋体"/>
          <w:color w:val="000000"/>
          <w:sz w:val="24"/>
          <w:szCs w:val="24"/>
        </w:rPr>
        <w:t xml:space="preserve"> </w:t>
      </w:r>
      <w:r>
        <w:rPr>
          <w:rFonts w:hint="eastAsia" w:ascii="宋体" w:hAnsi="宋体"/>
          <w:color w:val="000000"/>
          <w:sz w:val="24"/>
          <w:szCs w:val="24"/>
          <w:lang w:val="zh-CN"/>
        </w:rPr>
        <w:t xml:space="preserve">供应商在响应文件开启及项目评审全过程中应保持通讯畅通，及时登录“苏采云”系统查阅、答复相关信息，并安排专人与</w:t>
      </w:r>
      <w:r>
        <w:rPr>
          <w:rFonts w:hint="eastAsia" w:ascii="宋体" w:hAnsi="宋体"/>
          <w:color w:val="000000"/>
          <w:sz w:val="24"/>
          <w:szCs w:val="24"/>
        </w:rPr>
        <w:t xml:space="preserve">征集人</w:t>
      </w:r>
      <w:r>
        <w:rPr>
          <w:rFonts w:hint="eastAsia" w:ascii="宋体" w:hAnsi="宋体"/>
          <w:color w:val="000000"/>
          <w:sz w:val="24"/>
          <w:szCs w:val="24"/>
          <w:lang w:val="zh-CN"/>
        </w:rPr>
        <w:t xml:space="preserve">及评审小组联系。</w:t>
      </w:r>
      <w:r>
        <w:rPr>
          <w:rFonts w:hint="eastAsia" w:ascii="宋体" w:hAnsi="宋体"/>
          <w:color w:val="000000"/>
          <w:sz w:val="24"/>
          <w:szCs w:val="24"/>
          <w:lang w:val="zh-CN"/>
        </w:rPr>
      </w:r>
      <w:r/>
    </w:p>
    <w:p>
      <w:pPr>
        <w:pStyle w:val="1082"/>
        <w:ind w:firstLine="420"/>
        <w:spacing w:before="0" w:after="0" w:line="276" w:lineRule="auto"/>
        <w:rPr>
          <w:rFonts w:hint="eastAsia"/>
          <w:b w:val="0"/>
          <w:bCs w:val="0"/>
          <w:color w:val="000000"/>
        </w:rPr>
      </w:pPr>
      <w:r>
        <w:rPr>
          <w:rFonts w:hint="eastAsia"/>
          <w:b w:val="0"/>
          <w:bCs w:val="0"/>
          <w:color w:val="000000"/>
        </w:rPr>
        <w:t xml:space="preserve">25、</w:t>
      </w:r>
      <w:bookmarkEnd w:id="101"/>
      <w:r/>
      <w:bookmarkEnd w:id="102"/>
      <w:r/>
      <w:bookmarkEnd w:id="103"/>
      <w:r>
        <w:rPr>
          <w:rFonts w:hint="eastAsia"/>
          <w:b w:val="0"/>
          <w:bCs w:val="0"/>
          <w:color w:val="000000"/>
        </w:rPr>
        <w:t xml:space="preserve">无效响应条款和采购活动终止条款</w:t>
      </w:r>
      <w:r>
        <w:rPr>
          <w:rFonts w:hint="eastAsia"/>
          <w:b w:val="0"/>
          <w:bCs w:val="0"/>
          <w:color w:val="000000"/>
        </w:rPr>
      </w:r>
      <w:r/>
    </w:p>
    <w:p>
      <w:pPr>
        <w:pStyle w:val="834"/>
        <w:ind w:firstLine="480"/>
        <w:spacing w:line="276" w:lineRule="auto"/>
        <w:rPr>
          <w:rFonts w:hint="eastAsia" w:ascii="宋体" w:hAnsi="宋体"/>
          <w:color w:val="000000"/>
          <w:sz w:val="24"/>
          <w:szCs w:val="24"/>
          <w:lang w:val="zh-CN"/>
        </w:rPr>
      </w:pPr>
      <w:r/>
      <w:bookmarkStart w:id="104" w:name="_Toc16938551"/>
      <w:r/>
      <w:bookmarkStart w:id="105" w:name="_Toc513029235"/>
      <w:r/>
      <w:bookmarkStart w:id="106" w:name="_Toc20823307"/>
      <w:r/>
      <w:bookmarkStart w:id="107" w:name="_Toc120614219"/>
      <w:r>
        <w:rPr>
          <w:rFonts w:hint="eastAsia" w:ascii="宋体" w:hAnsi="宋体"/>
          <w:color w:val="000000"/>
          <w:sz w:val="24"/>
          <w:szCs w:val="24"/>
          <w:lang w:val="zh-CN"/>
        </w:rPr>
        <w:t xml:space="preserve">25.1</w:t>
      </w:r>
      <w:r>
        <w:rPr>
          <w:rFonts w:hint="eastAsia" w:ascii="宋体" w:hAnsi="宋体"/>
          <w:color w:val="000000"/>
          <w:sz w:val="24"/>
          <w:szCs w:val="24"/>
        </w:rPr>
        <w:t xml:space="preserve"> </w:t>
      </w:r>
      <w:r>
        <w:rPr>
          <w:rFonts w:hint="eastAsia" w:ascii="宋体" w:hAnsi="宋体"/>
          <w:color w:val="000000"/>
          <w:sz w:val="24"/>
          <w:szCs w:val="24"/>
          <w:lang w:val="zh-CN"/>
        </w:rPr>
        <w:t xml:space="preserve">无效响应条款</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25.1.1供应商在“苏采云”系统规定的时间内未成功解密电子响应文件的。</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25.1.2供应商未按照征集文件要求上传电子响应文件的。</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25.1.3供应商同一项服务提交两个（含两个）以上不同的报价的。</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25.1.4供应商同一项服务用两个(含两个)以上规格型号服务进行响应的。</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25.1.5供应商不具备征集文件中规定资格要求的。</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25.1.6供应商所报服务单价或专用耗材单价超过了最高限制单价的。</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25.1.7供应商未通过符合性审查的。</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25.1.8不符合征集文件中规定的实质性要求和条件的。</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25.1.9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25.1.10响应文件含有</w:t>
      </w:r>
      <w:r>
        <w:rPr>
          <w:rFonts w:hint="eastAsia" w:ascii="宋体" w:hAnsi="宋体"/>
          <w:color w:val="000000"/>
          <w:sz w:val="24"/>
          <w:szCs w:val="24"/>
        </w:rPr>
        <w:t xml:space="preserve">征集人</w:t>
      </w:r>
      <w:r>
        <w:rPr>
          <w:rFonts w:hint="eastAsia" w:ascii="宋体" w:hAnsi="宋体"/>
          <w:color w:val="000000"/>
          <w:sz w:val="24"/>
          <w:szCs w:val="24"/>
          <w:lang w:val="zh-CN"/>
        </w:rPr>
        <w:t xml:space="preserve">不能接受的附加条件的。</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25.1.11评审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评审小组应当将其作为无效响应处理。</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25.1.1</w:t>
      </w:r>
      <w:r>
        <w:rPr>
          <w:rFonts w:hint="eastAsia" w:ascii="宋体" w:hAnsi="宋体"/>
          <w:color w:val="000000"/>
          <w:sz w:val="24"/>
          <w:szCs w:val="24"/>
        </w:rPr>
        <w:t xml:space="preserve">2</w:t>
      </w:r>
      <w:r>
        <w:rPr>
          <w:rFonts w:hint="eastAsia" w:ascii="宋体" w:hAnsi="宋体"/>
          <w:color w:val="000000"/>
          <w:sz w:val="24"/>
          <w:szCs w:val="24"/>
          <w:lang w:val="zh-CN"/>
        </w:rPr>
        <w:t xml:space="preserve">响应文件未按照征集文件要求签章的。</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25.1.1</w:t>
      </w:r>
      <w:r>
        <w:rPr>
          <w:rFonts w:hint="eastAsia" w:ascii="宋体" w:hAnsi="宋体"/>
          <w:color w:val="000000"/>
          <w:sz w:val="24"/>
          <w:szCs w:val="24"/>
        </w:rPr>
        <w:t xml:space="preserve">3</w:t>
      </w:r>
      <w:r>
        <w:rPr>
          <w:rFonts w:hint="eastAsia" w:ascii="宋体" w:hAnsi="宋体"/>
          <w:color w:val="000000"/>
          <w:sz w:val="24"/>
          <w:szCs w:val="24"/>
          <w:lang w:val="zh-CN"/>
        </w:rPr>
        <w:t xml:space="preserve">其他法律、法规及本征集文件规定的属无效响应的情形。</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25.2</w:t>
      </w:r>
      <w:r>
        <w:rPr>
          <w:rFonts w:hint="eastAsia" w:ascii="宋体" w:hAnsi="宋体"/>
          <w:color w:val="000000"/>
          <w:sz w:val="24"/>
          <w:szCs w:val="24"/>
        </w:rPr>
        <w:t xml:space="preserve"> </w:t>
      </w:r>
      <w:r>
        <w:rPr>
          <w:rFonts w:hint="eastAsia" w:ascii="宋体" w:hAnsi="宋体"/>
          <w:color w:val="000000"/>
          <w:sz w:val="24"/>
          <w:szCs w:val="24"/>
          <w:lang w:val="zh-CN"/>
        </w:rPr>
        <w:t xml:space="preserve">采购活动终止条款</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25.2.1出现影响采购公正的违法、违规行为。</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25.2.2因重大变故，采购任务取消的。</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25.2.3评审小组认定征集文件存在歧义、重大缺陷导致评审工作无法进行。</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25.2.4因“苏采云”系统系统故障原因造成响应文件开启不成功的。</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25.2.5提交响应文件和通过资格审查、符合性审查的供应商数量少于2家。</w:t>
      </w:r>
      <w:r>
        <w:rPr>
          <w:rFonts w:hint="eastAsia" w:ascii="宋体" w:hAnsi="宋体"/>
          <w:color w:val="000000"/>
          <w:sz w:val="24"/>
          <w:szCs w:val="24"/>
          <w:lang w:val="zh-CN"/>
        </w:rPr>
      </w:r>
      <w:r/>
    </w:p>
    <w:p>
      <w:pPr>
        <w:pStyle w:val="1081"/>
        <w:ind w:firstLine="480"/>
        <w:spacing w:before="145" w:after="145" w:line="276" w:lineRule="auto"/>
        <w:rPr>
          <w:rFonts w:hint="eastAsia"/>
          <w:b w:val="0"/>
          <w:bCs w:val="0"/>
          <w:color w:val="000000"/>
        </w:rPr>
      </w:pPr>
      <w:r>
        <w:rPr>
          <w:rFonts w:hint="eastAsia"/>
          <w:b w:val="0"/>
          <w:bCs w:val="0"/>
          <w:color w:val="000000"/>
        </w:rPr>
        <w:t xml:space="preserve">六、</w:t>
      </w:r>
      <w:bookmarkEnd w:id="104"/>
      <w:r/>
      <w:bookmarkEnd w:id="105"/>
      <w:r/>
      <w:bookmarkEnd w:id="106"/>
      <w:r/>
      <w:bookmarkEnd w:id="107"/>
      <w:r>
        <w:rPr>
          <w:rFonts w:hint="eastAsia"/>
          <w:b w:val="0"/>
          <w:bCs w:val="0"/>
          <w:color w:val="000000"/>
        </w:rPr>
        <w:t xml:space="preserve">入围</w:t>
      </w:r>
      <w:r>
        <w:rPr>
          <w:rFonts w:hint="eastAsia"/>
          <w:b w:val="0"/>
          <w:bCs w:val="0"/>
          <w:color w:val="000000"/>
        </w:rPr>
      </w:r>
      <w:r/>
    </w:p>
    <w:p>
      <w:pPr>
        <w:pStyle w:val="1082"/>
        <w:ind w:firstLine="420"/>
        <w:spacing w:before="0" w:after="0" w:line="276" w:lineRule="auto"/>
        <w:rPr>
          <w:rFonts w:hint="eastAsia"/>
          <w:b w:val="0"/>
          <w:bCs w:val="0"/>
          <w:color w:val="000000"/>
        </w:rPr>
      </w:pPr>
      <w:r/>
      <w:bookmarkStart w:id="108" w:name="_Toc513029238"/>
      <w:r/>
      <w:bookmarkStart w:id="109" w:name="_Toc20823310"/>
      <w:r/>
      <w:bookmarkStart w:id="110" w:name="_Toc16938554"/>
      <w:r>
        <w:rPr>
          <w:rFonts w:hint="eastAsia"/>
          <w:b w:val="0"/>
          <w:bCs w:val="0"/>
          <w:color w:val="000000"/>
        </w:rPr>
        <w:t xml:space="preserve">26、</w:t>
      </w:r>
      <w:bookmarkEnd w:id="108"/>
      <w:r>
        <w:rPr>
          <w:rFonts w:hint="eastAsia"/>
          <w:b w:val="0"/>
          <w:bCs w:val="0"/>
          <w:color w:val="000000"/>
        </w:rPr>
        <w:t xml:space="preserve">确定</w:t>
      </w:r>
      <w:bookmarkEnd w:id="109"/>
      <w:r/>
      <w:bookmarkEnd w:id="110"/>
      <w:r>
        <w:rPr>
          <w:rFonts w:hint="eastAsia"/>
          <w:b w:val="0"/>
          <w:bCs w:val="0"/>
          <w:color w:val="000000"/>
        </w:rPr>
        <w:t xml:space="preserve">入围供应商</w:t>
      </w:r>
      <w:r>
        <w:rPr>
          <w:rFonts w:hint="eastAsia"/>
          <w:b w:val="0"/>
          <w:bCs w:val="0"/>
          <w:color w:val="000000"/>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26.1</w:t>
      </w:r>
      <w:r>
        <w:rPr>
          <w:rFonts w:hint="eastAsia" w:ascii="宋体" w:hAnsi="宋体"/>
          <w:color w:val="000000"/>
          <w:sz w:val="24"/>
          <w:szCs w:val="24"/>
        </w:rPr>
        <w:t xml:space="preserve"> </w:t>
      </w:r>
      <w:r>
        <w:rPr>
          <w:rFonts w:hint="eastAsia" w:ascii="宋体" w:hAnsi="宋体"/>
          <w:color w:val="000000"/>
          <w:sz w:val="24"/>
          <w:szCs w:val="24"/>
          <w:lang w:val="zh-CN"/>
        </w:rPr>
        <w:t xml:space="preserve">入围供应商的选取原则和数量见征集文件第五章规定。</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26.2</w:t>
      </w:r>
      <w:r>
        <w:rPr>
          <w:rFonts w:hint="eastAsia" w:ascii="宋体" w:hAnsi="宋体"/>
          <w:color w:val="000000"/>
          <w:sz w:val="24"/>
          <w:szCs w:val="24"/>
        </w:rPr>
        <w:t xml:space="preserve"> 征集人</w:t>
      </w:r>
      <w:r>
        <w:rPr>
          <w:rFonts w:hint="eastAsia" w:ascii="宋体" w:hAnsi="宋体"/>
          <w:color w:val="000000"/>
          <w:sz w:val="24"/>
          <w:szCs w:val="24"/>
          <w:lang w:val="zh-CN"/>
        </w:rPr>
        <w:t xml:space="preserve">将在“江苏政府采购网”发布“入围结果公告”，公告期限为1个工作日。</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26.</w:t>
      </w:r>
      <w:r>
        <w:rPr>
          <w:rFonts w:hint="eastAsia" w:ascii="宋体" w:hAnsi="宋体"/>
          <w:color w:val="000000"/>
          <w:sz w:val="24"/>
          <w:szCs w:val="24"/>
        </w:rPr>
        <w:t xml:space="preserve">3 </w:t>
      </w:r>
      <w:r>
        <w:rPr>
          <w:rFonts w:hint="eastAsia" w:ascii="宋体" w:hAnsi="宋体"/>
          <w:color w:val="000000"/>
          <w:sz w:val="24"/>
          <w:szCs w:val="24"/>
          <w:lang w:val="zh-CN"/>
        </w:rPr>
        <w:t xml:space="preserve">入围供应商有下列情形之一，尚未签订框架协议的，取消其入围资格；已经签订框架协议的，解除与其签订的框架协议：</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26.</w:t>
      </w:r>
      <w:r>
        <w:rPr>
          <w:rFonts w:hint="eastAsia" w:ascii="宋体" w:hAnsi="宋体"/>
          <w:color w:val="000000"/>
          <w:sz w:val="24"/>
          <w:szCs w:val="24"/>
        </w:rPr>
        <w:t xml:space="preserve">3</w:t>
      </w:r>
      <w:r>
        <w:rPr>
          <w:rFonts w:hint="eastAsia" w:ascii="宋体" w:hAnsi="宋体"/>
          <w:color w:val="000000"/>
          <w:sz w:val="24"/>
          <w:szCs w:val="24"/>
          <w:lang w:val="zh-CN"/>
        </w:rPr>
        <w:t xml:space="preserve">.1恶意串通谋取入围或者合同成交的。</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26.</w:t>
      </w:r>
      <w:r>
        <w:rPr>
          <w:rFonts w:hint="eastAsia" w:ascii="宋体" w:hAnsi="宋体"/>
          <w:color w:val="000000"/>
          <w:sz w:val="24"/>
          <w:szCs w:val="24"/>
        </w:rPr>
        <w:t xml:space="preserve">3</w:t>
      </w:r>
      <w:r>
        <w:rPr>
          <w:rFonts w:hint="eastAsia" w:ascii="宋体" w:hAnsi="宋体"/>
          <w:color w:val="000000"/>
          <w:sz w:val="24"/>
          <w:szCs w:val="24"/>
          <w:lang w:val="zh-CN"/>
        </w:rPr>
        <w:t xml:space="preserve">.2提供虚假材料谋取入围或者合同成交的。</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26.</w:t>
      </w:r>
      <w:r>
        <w:rPr>
          <w:rFonts w:hint="eastAsia" w:ascii="宋体" w:hAnsi="宋体"/>
          <w:color w:val="000000"/>
          <w:sz w:val="24"/>
          <w:szCs w:val="24"/>
        </w:rPr>
        <w:t xml:space="preserve">3</w:t>
      </w:r>
      <w:r>
        <w:rPr>
          <w:rFonts w:hint="eastAsia" w:ascii="宋体" w:hAnsi="宋体"/>
          <w:color w:val="000000"/>
          <w:sz w:val="24"/>
          <w:szCs w:val="24"/>
          <w:lang w:val="zh-CN"/>
        </w:rPr>
        <w:t xml:space="preserve">.3无正当理由拒不接受合同授予的。</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26.</w:t>
      </w:r>
      <w:r>
        <w:rPr>
          <w:rFonts w:hint="eastAsia" w:ascii="宋体" w:hAnsi="宋体"/>
          <w:color w:val="000000"/>
          <w:sz w:val="24"/>
          <w:szCs w:val="24"/>
        </w:rPr>
        <w:t xml:space="preserve">3</w:t>
      </w:r>
      <w:r>
        <w:rPr>
          <w:rFonts w:hint="eastAsia" w:ascii="宋体" w:hAnsi="宋体"/>
          <w:color w:val="000000"/>
          <w:sz w:val="24"/>
          <w:szCs w:val="24"/>
          <w:lang w:val="zh-CN"/>
        </w:rPr>
        <w:t xml:space="preserve">.4不履行合同义务或者履行合同义务不符合约定，经采购人请求履行后仍不履行或者仍未按约定履行的。</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26.</w:t>
      </w:r>
      <w:r>
        <w:rPr>
          <w:rFonts w:hint="eastAsia" w:ascii="宋体" w:hAnsi="宋体"/>
          <w:color w:val="000000"/>
          <w:sz w:val="24"/>
          <w:szCs w:val="24"/>
        </w:rPr>
        <w:t xml:space="preserve">3</w:t>
      </w:r>
      <w:r>
        <w:rPr>
          <w:rFonts w:hint="eastAsia" w:ascii="宋体" w:hAnsi="宋体"/>
          <w:color w:val="000000"/>
          <w:sz w:val="24"/>
          <w:szCs w:val="24"/>
          <w:lang w:val="zh-CN"/>
        </w:rPr>
        <w:t xml:space="preserve">.5框架协议有效期内，因违法行为被禁止或限制参加政府采购活动的。</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26.</w:t>
      </w:r>
      <w:r>
        <w:rPr>
          <w:rFonts w:hint="eastAsia" w:ascii="宋体" w:hAnsi="宋体"/>
          <w:color w:val="000000"/>
          <w:sz w:val="24"/>
          <w:szCs w:val="24"/>
        </w:rPr>
        <w:t xml:space="preserve">3</w:t>
      </w:r>
      <w:r>
        <w:rPr>
          <w:rFonts w:hint="eastAsia" w:ascii="宋体" w:hAnsi="宋体"/>
          <w:color w:val="000000"/>
          <w:sz w:val="24"/>
          <w:szCs w:val="24"/>
          <w:lang w:val="zh-CN"/>
        </w:rPr>
        <w:t xml:space="preserve">.6框架协议约定的其他情形。</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被取消入围资格或者被解除框架协议的供应商不得参加同一封闭式框架协议补充征集。</w:t>
      </w:r>
      <w:r>
        <w:rPr>
          <w:rFonts w:hint="eastAsia" w:ascii="宋体" w:hAnsi="宋体"/>
          <w:color w:val="000000"/>
          <w:sz w:val="24"/>
          <w:szCs w:val="24"/>
          <w:lang w:val="zh-CN"/>
        </w:rPr>
      </w:r>
      <w:r/>
    </w:p>
    <w:p>
      <w:pPr>
        <w:pStyle w:val="1082"/>
        <w:ind w:firstLine="420"/>
        <w:spacing w:before="0" w:after="0" w:line="276" w:lineRule="auto"/>
        <w:rPr>
          <w:rFonts w:hint="eastAsia"/>
          <w:b w:val="0"/>
          <w:bCs w:val="0"/>
          <w:color w:val="000000"/>
        </w:rPr>
      </w:pPr>
      <w:r/>
      <w:bookmarkStart w:id="111" w:name="_Toc200451960"/>
      <w:r>
        <w:rPr>
          <w:rFonts w:hint="eastAsia"/>
          <w:b w:val="0"/>
          <w:bCs w:val="0"/>
          <w:color w:val="000000"/>
        </w:rPr>
        <w:t xml:space="preserve">27、质疑处理</w:t>
      </w:r>
      <w:bookmarkEnd w:id="111"/>
      <w:r>
        <w:rPr>
          <w:rFonts w:hint="eastAsia"/>
          <w:b w:val="0"/>
          <w:bCs w:val="0"/>
          <w:color w:val="000000"/>
        </w:rPr>
      </w:r>
      <w:r/>
    </w:p>
    <w:p>
      <w:pPr>
        <w:pStyle w:val="834"/>
        <w:rPr>
          <w:rFonts w:hint="eastAsia" w:ascii="宋体" w:hAnsi="宋体"/>
          <w:color w:val="000000"/>
          <w:sz w:val="24"/>
          <w:lang w:val="zh-CN"/>
        </w:rPr>
      </w:pPr>
      <w:r>
        <w:rPr>
          <w:rFonts w:hint="eastAsia" w:ascii="宋体" w:hAnsi="宋体"/>
          <w:color w:val="000000"/>
          <w:sz w:val="24"/>
          <w:szCs w:val="24"/>
          <w:lang w:val="zh-CN"/>
        </w:rPr>
        <w:t xml:space="preserve">27.1</w:t>
      </w:r>
      <w:r>
        <w:rPr>
          <w:rFonts w:hint="eastAsia" w:ascii="宋体" w:hAnsi="宋体"/>
          <w:color w:val="000000"/>
          <w:sz w:val="24"/>
          <w:szCs w:val="24"/>
        </w:rPr>
        <w:t xml:space="preserve"> </w:t>
      </w:r>
      <w:r>
        <w:rPr>
          <w:rFonts w:hint="eastAsia" w:ascii="宋体" w:hAnsi="宋体"/>
          <w:color w:val="000000"/>
          <w:sz w:val="24"/>
          <w:szCs w:val="24"/>
          <w:lang w:val="zh-CN"/>
        </w:rPr>
        <w:t xml:space="preserve">供应商认为征集文件、征集过程和</w:t>
      </w:r>
      <w:r>
        <w:rPr>
          <w:rFonts w:hint="eastAsia" w:ascii="宋体" w:hAnsi="宋体"/>
          <w:color w:val="000000"/>
          <w:sz w:val="24"/>
          <w:szCs w:val="24"/>
        </w:rPr>
        <w:t xml:space="preserve">入围</w:t>
      </w:r>
      <w:r>
        <w:rPr>
          <w:rFonts w:hint="eastAsia" w:ascii="宋体" w:hAnsi="宋体"/>
          <w:color w:val="000000"/>
          <w:sz w:val="24"/>
          <w:szCs w:val="24"/>
          <w:lang w:val="zh-CN"/>
        </w:rPr>
        <w:t xml:space="preserve">结果使自己的合法权益受到损害的，可以在知道或者应当知道其权益受到损害之日起七个工作日内，将《质疑函》及相关证明材料送至</w:t>
      </w:r>
      <w:r>
        <w:rPr>
          <w:rFonts w:hint="eastAsia" w:ascii="宋体" w:hAnsi="宋体" w:cs="Times New Roman"/>
          <w:color w:val="000000"/>
          <w:sz w:val="24"/>
          <w:szCs w:val="24"/>
          <w:highlight w:val="none"/>
          <w:lang w:val="zh-CN"/>
        </w:rPr>
        <w:t xml:space="preserve">南京市</w:t>
      </w:r>
      <w:r>
        <w:rPr>
          <w:rFonts w:hint="eastAsia" w:ascii="宋体" w:hAnsi="宋体" w:cs="Times New Roman"/>
          <w:color w:val="000000"/>
          <w:sz w:val="24"/>
          <w:szCs w:val="24"/>
          <w:highlight w:val="none"/>
          <w:lang w:val="zh-CN" w:eastAsia="zh-CN"/>
        </w:rPr>
        <w:t xml:space="preserve">建邺区泰山路189号万得大厦B座16楼建银工程咨询有限责任公司。</w:t>
      </w:r>
      <w:r>
        <w:rPr>
          <w:rFonts w:hint="eastAsia" w:ascii="宋体" w:hAnsi="宋体"/>
          <w:color w:val="000000"/>
          <w:sz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27.2</w:t>
      </w:r>
      <w:r>
        <w:rPr>
          <w:rFonts w:hint="eastAsia" w:ascii="宋体" w:hAnsi="宋体"/>
          <w:color w:val="000000"/>
          <w:sz w:val="24"/>
          <w:szCs w:val="24"/>
        </w:rPr>
        <w:t xml:space="preserve"> </w:t>
      </w:r>
      <w:r>
        <w:rPr>
          <w:rFonts w:hint="eastAsia" w:ascii="宋体" w:hAnsi="宋体"/>
          <w:color w:val="000000"/>
          <w:sz w:val="24"/>
          <w:szCs w:val="24"/>
          <w:lang w:val="zh-CN"/>
        </w:rPr>
        <w:t xml:space="preserve">质疑供应商的质疑行为应符合财政部94号令相关规定，未参加采购活动的供应商或在采购活动中自身权益未受到损害的供应商所提出的质疑不予受理。</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27.3 上述应知其权益受到损害之日是指：</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27.3.1对征集文件提出质疑的，为征集文件公告期限届满之日起计算；</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27.3.2对征集过程提出质疑的，自征集程序环节结束之日起计算；</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27.3.3对入围结果提出质疑的，自入围结果公告期限届满之日起计算。  </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27.4 质疑供应商在法定质疑期内应当一次性提出针对同一采购环节的质疑事项。</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27.5 </w:t>
      </w:r>
      <w:r>
        <w:rPr>
          <w:rFonts w:hint="eastAsia" w:ascii="宋体" w:hAnsi="宋体"/>
          <w:color w:val="000000"/>
          <w:sz w:val="24"/>
          <w:szCs w:val="24"/>
        </w:rPr>
        <w:t xml:space="preserve">征集人</w:t>
      </w:r>
      <w:r>
        <w:rPr>
          <w:rFonts w:hint="eastAsia" w:ascii="宋体" w:hAnsi="宋体"/>
          <w:color w:val="000000"/>
          <w:sz w:val="24"/>
          <w:szCs w:val="24"/>
          <w:lang w:val="zh-CN"/>
        </w:rPr>
        <w:t xml:space="preserve">在收到供应商的质疑后将及时组织调查核实，在七个工作日内作出答复，答复的内容不涉及商业秘密。</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27.6 以下情形的质疑不予受理</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27.6.1内容不符合《政府采购质疑和投诉办法》第十二条规定的质疑。</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27.6.2超出政府采购法定期限的质疑。</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27.6.3以传真、电子邮件等方式递交的非原件形式的质疑。</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27.6.4未参加采购活动的供应商或在采购活动中自身权益未受到损害的供应商所提出的质疑。</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27.</w:t>
      </w:r>
      <w:r>
        <w:rPr>
          <w:rFonts w:hint="eastAsia" w:ascii="宋体" w:hAnsi="宋体"/>
          <w:color w:val="000000"/>
          <w:sz w:val="24"/>
          <w:szCs w:val="24"/>
        </w:rPr>
        <w:t xml:space="preserve">7</w:t>
      </w:r>
      <w:r>
        <w:rPr>
          <w:rFonts w:hint="eastAsia" w:ascii="宋体" w:hAnsi="宋体"/>
          <w:color w:val="000000"/>
          <w:sz w:val="24"/>
          <w:szCs w:val="24"/>
          <w:lang w:val="zh-CN"/>
        </w:rPr>
        <w:t xml:space="preserve"> 供应商提出书面质疑必须有理、有据，不得捏造事实、提供虚假材料进行恶意质疑。否则，一经查实，</w:t>
      </w:r>
      <w:r>
        <w:rPr>
          <w:rFonts w:hint="eastAsia" w:ascii="宋体" w:hAnsi="宋体"/>
          <w:color w:val="000000"/>
          <w:sz w:val="24"/>
          <w:szCs w:val="24"/>
        </w:rPr>
        <w:t xml:space="preserve">征集人</w:t>
      </w:r>
      <w:r>
        <w:rPr>
          <w:rFonts w:hint="eastAsia" w:ascii="宋体" w:hAnsi="宋体"/>
          <w:color w:val="000000"/>
          <w:sz w:val="24"/>
          <w:szCs w:val="24"/>
          <w:lang w:val="zh-CN"/>
        </w:rPr>
        <w:t xml:space="preserve">有权依据政府采购的有关规定，报请政府采购监管部门对该供应商进行相应的行政处罚和记录该供应商的失信信息。</w:t>
      </w:r>
      <w:r>
        <w:rPr>
          <w:rFonts w:hint="eastAsia" w:ascii="宋体" w:hAnsi="宋体"/>
          <w:color w:val="000000"/>
          <w:sz w:val="24"/>
          <w:szCs w:val="24"/>
          <w:lang w:val="zh-CN"/>
        </w:rPr>
      </w:r>
      <w:r/>
    </w:p>
    <w:p>
      <w:pPr>
        <w:pStyle w:val="1082"/>
        <w:ind w:firstLine="420"/>
        <w:spacing w:before="0" w:after="0" w:line="276" w:lineRule="auto"/>
        <w:rPr>
          <w:rFonts w:hint="eastAsia"/>
          <w:b w:val="0"/>
          <w:bCs w:val="0"/>
          <w:color w:val="000000"/>
        </w:rPr>
      </w:pPr>
      <w:r>
        <w:rPr>
          <w:rFonts w:hint="eastAsia"/>
          <w:b w:val="0"/>
          <w:bCs w:val="0"/>
          <w:color w:val="000000"/>
        </w:rPr>
        <w:t xml:space="preserve">28、入围通知书</w:t>
      </w:r>
      <w:r>
        <w:rPr>
          <w:rFonts w:hint="eastAsia"/>
          <w:b w:val="0"/>
          <w:bCs w:val="0"/>
          <w:color w:val="000000"/>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28.1</w:t>
      </w:r>
      <w:r>
        <w:rPr>
          <w:rFonts w:hint="eastAsia" w:ascii="宋体" w:hAnsi="宋体"/>
          <w:color w:val="000000"/>
          <w:sz w:val="24"/>
          <w:szCs w:val="24"/>
        </w:rPr>
        <w:t xml:space="preserve"> </w:t>
      </w:r>
      <w:r>
        <w:rPr>
          <w:rFonts w:hint="eastAsia" w:ascii="宋体" w:hAnsi="宋体"/>
          <w:color w:val="000000"/>
          <w:sz w:val="24"/>
          <w:szCs w:val="24"/>
          <w:lang w:val="zh-CN"/>
        </w:rPr>
        <w:t xml:space="preserve">入围结果确定后，</w:t>
      </w:r>
      <w:r>
        <w:rPr>
          <w:rFonts w:hint="eastAsia" w:ascii="宋体" w:hAnsi="宋体"/>
          <w:color w:val="000000"/>
          <w:sz w:val="24"/>
          <w:szCs w:val="24"/>
        </w:rPr>
        <w:t xml:space="preserve">征集人</w:t>
      </w:r>
      <w:r>
        <w:rPr>
          <w:rFonts w:hint="eastAsia" w:ascii="宋体" w:hAnsi="宋体"/>
          <w:color w:val="000000"/>
          <w:sz w:val="24"/>
          <w:szCs w:val="24"/>
          <w:lang w:val="zh-CN"/>
        </w:rPr>
        <w:t xml:space="preserve">将向入围供应商发出入围通知书，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28.2</w:t>
      </w:r>
      <w:r>
        <w:rPr>
          <w:rFonts w:hint="eastAsia" w:ascii="宋体" w:hAnsi="宋体"/>
          <w:color w:val="000000"/>
          <w:sz w:val="24"/>
          <w:szCs w:val="24"/>
        </w:rPr>
        <w:t xml:space="preserve"> </w:t>
      </w:r>
      <w:r>
        <w:rPr>
          <w:rFonts w:hint="eastAsia" w:ascii="宋体" w:hAnsi="宋体"/>
          <w:color w:val="000000"/>
          <w:sz w:val="24"/>
          <w:szCs w:val="24"/>
          <w:lang w:val="zh-CN"/>
        </w:rPr>
        <w:t xml:space="preserve">入围通知书将是框架协议的一个组成部分。对</w:t>
      </w:r>
      <w:r>
        <w:rPr>
          <w:rFonts w:hint="eastAsia" w:ascii="宋体" w:hAnsi="宋体"/>
          <w:color w:val="000000"/>
          <w:sz w:val="24"/>
          <w:szCs w:val="24"/>
        </w:rPr>
        <w:t xml:space="preserve">征集人</w:t>
      </w:r>
      <w:r>
        <w:rPr>
          <w:rFonts w:hint="eastAsia" w:ascii="宋体" w:hAnsi="宋体"/>
          <w:color w:val="000000"/>
          <w:sz w:val="24"/>
          <w:szCs w:val="24"/>
          <w:lang w:val="zh-CN"/>
        </w:rPr>
        <w:t xml:space="preserve">和入围供应商均具有法律效力。入围通知书发出后，入围供应商无正当理由，不得主动放弃入围资格或者退出框架协议，否则应当依法承担法律责任。</w:t>
      </w:r>
      <w:r>
        <w:rPr>
          <w:rFonts w:hint="eastAsia" w:ascii="宋体" w:hAnsi="宋体"/>
          <w:color w:val="000000"/>
          <w:sz w:val="24"/>
          <w:szCs w:val="24"/>
          <w:lang w:val="zh-CN"/>
        </w:rPr>
      </w:r>
      <w:r/>
    </w:p>
    <w:p>
      <w:pPr>
        <w:pStyle w:val="1081"/>
        <w:ind w:firstLine="480"/>
        <w:spacing w:before="145" w:after="145" w:line="276" w:lineRule="auto"/>
        <w:rPr>
          <w:rFonts w:hint="eastAsia"/>
          <w:b w:val="0"/>
          <w:bCs w:val="0"/>
          <w:color w:val="000000"/>
        </w:rPr>
      </w:pPr>
      <w:r/>
      <w:bookmarkStart w:id="112" w:name="_Toc120614220"/>
      <w:r/>
      <w:bookmarkStart w:id="113" w:name="_Toc16938552"/>
      <w:r/>
      <w:bookmarkStart w:id="114" w:name="_Toc20823308"/>
      <w:r/>
      <w:bookmarkStart w:id="115" w:name="_Toc513029236"/>
      <w:r>
        <w:rPr>
          <w:rFonts w:hint="eastAsia"/>
          <w:b w:val="0"/>
          <w:bCs w:val="0"/>
          <w:color w:val="000000"/>
        </w:rPr>
        <w:t xml:space="preserve">七、</w:t>
      </w:r>
      <w:bookmarkEnd w:id="112"/>
      <w:r>
        <w:rPr>
          <w:rFonts w:hint="eastAsia"/>
          <w:b w:val="0"/>
          <w:bCs w:val="0"/>
          <w:color w:val="000000"/>
        </w:rPr>
        <w:t xml:space="preserve">签订框架协议</w:t>
      </w:r>
      <w:r>
        <w:rPr>
          <w:rFonts w:hint="eastAsia"/>
          <w:b w:val="0"/>
          <w:bCs w:val="0"/>
          <w:color w:val="000000"/>
        </w:rPr>
      </w:r>
      <w:r/>
    </w:p>
    <w:p>
      <w:pPr>
        <w:pStyle w:val="1082"/>
        <w:ind w:firstLine="420"/>
        <w:spacing w:before="0" w:after="0" w:line="276" w:lineRule="auto"/>
        <w:rPr>
          <w:rFonts w:hint="eastAsia"/>
          <w:b w:val="0"/>
          <w:bCs w:val="0"/>
          <w:color w:val="000000"/>
        </w:rPr>
      </w:pPr>
      <w:r/>
      <w:bookmarkEnd w:id="113"/>
      <w:r/>
      <w:bookmarkEnd w:id="114"/>
      <w:r/>
      <w:bookmarkEnd w:id="115"/>
      <w:r/>
      <w:bookmarkStart w:id="116" w:name="_Toc16938553"/>
      <w:r/>
      <w:bookmarkStart w:id="117" w:name="_Toc20823309"/>
      <w:r/>
      <w:bookmarkStart w:id="118" w:name="_Toc513029237"/>
      <w:r>
        <w:rPr>
          <w:rFonts w:hint="eastAsia"/>
          <w:b w:val="0"/>
          <w:bCs w:val="0"/>
          <w:color w:val="000000"/>
        </w:rPr>
        <w:t xml:space="preserve">29、签订框架协议</w:t>
      </w:r>
      <w:r>
        <w:rPr>
          <w:rFonts w:hint="eastAsia"/>
          <w:b w:val="0"/>
          <w:bCs w:val="0"/>
          <w:color w:val="000000"/>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29.l</w:t>
      </w:r>
      <w:r>
        <w:rPr>
          <w:rFonts w:hint="eastAsia" w:ascii="宋体" w:hAnsi="宋体"/>
          <w:color w:val="000000"/>
          <w:sz w:val="24"/>
          <w:szCs w:val="24"/>
        </w:rPr>
        <w:t xml:space="preserve"> 征集人</w:t>
      </w:r>
      <w:r>
        <w:rPr>
          <w:rFonts w:hint="eastAsia" w:ascii="宋体" w:hAnsi="宋体"/>
          <w:color w:val="000000"/>
          <w:sz w:val="24"/>
          <w:szCs w:val="24"/>
          <w:lang w:val="zh-CN"/>
        </w:rPr>
        <w:t xml:space="preserve">在入围通知书发出之日起30日内和入围供应商签订电子框架协议，入围供应商在接到通知后需及时使用CA数字证书登录“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29.2</w:t>
      </w:r>
      <w:r>
        <w:rPr>
          <w:rFonts w:hint="eastAsia" w:ascii="宋体" w:hAnsi="宋体"/>
          <w:color w:val="000000"/>
          <w:sz w:val="24"/>
          <w:szCs w:val="24"/>
        </w:rPr>
        <w:t xml:space="preserve"> </w:t>
      </w:r>
      <w:r>
        <w:rPr>
          <w:rFonts w:hint="eastAsia" w:ascii="宋体" w:hAnsi="宋体"/>
          <w:color w:val="000000"/>
          <w:sz w:val="24"/>
          <w:szCs w:val="24"/>
          <w:lang w:val="zh-CN"/>
        </w:rPr>
        <w:t xml:space="preserve">征集文件、入围供应商的响应文件及评审过程中有关澄清、承诺文件均应作为框架协议的附件。</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29.3</w:t>
      </w:r>
      <w:r>
        <w:rPr>
          <w:rFonts w:hint="eastAsia" w:ascii="宋体" w:hAnsi="宋体"/>
          <w:color w:val="000000"/>
          <w:sz w:val="24"/>
          <w:szCs w:val="24"/>
        </w:rPr>
        <w:t xml:space="preserve"> </w:t>
      </w:r>
      <w:r>
        <w:rPr>
          <w:rFonts w:hint="eastAsia" w:ascii="宋体" w:hAnsi="宋体"/>
          <w:color w:val="000000"/>
          <w:sz w:val="24"/>
          <w:szCs w:val="24"/>
          <w:lang w:val="zh-CN"/>
        </w:rPr>
        <w:t xml:space="preserve">签订框架协议后，入围供应商不得将服务及其他相关货物进行转包。未经采购人同意，入围供应商也不得采用分包的形式履行合同，否则</w:t>
      </w:r>
      <w:r>
        <w:rPr>
          <w:rFonts w:hint="eastAsia" w:ascii="宋体" w:hAnsi="宋体"/>
          <w:color w:val="000000"/>
          <w:sz w:val="24"/>
          <w:szCs w:val="24"/>
        </w:rPr>
        <w:t xml:space="preserve">征集人</w:t>
      </w:r>
      <w:r>
        <w:rPr>
          <w:rFonts w:hint="eastAsia" w:ascii="宋体" w:hAnsi="宋体"/>
          <w:color w:val="000000"/>
          <w:sz w:val="24"/>
          <w:szCs w:val="24"/>
          <w:lang w:val="zh-CN"/>
        </w:rPr>
        <w:t xml:space="preserve">有权终止框架协议，采购人有权终止采购合同。转包或分包造成</w:t>
      </w:r>
      <w:r>
        <w:rPr>
          <w:rFonts w:hint="eastAsia" w:ascii="宋体" w:hAnsi="宋体"/>
          <w:color w:val="000000"/>
          <w:sz w:val="24"/>
          <w:szCs w:val="24"/>
        </w:rPr>
        <w:t xml:space="preserve">征集人</w:t>
      </w:r>
      <w:r>
        <w:rPr>
          <w:rFonts w:hint="eastAsia" w:ascii="宋体" w:hAnsi="宋体"/>
          <w:color w:val="000000"/>
          <w:sz w:val="24"/>
          <w:szCs w:val="24"/>
          <w:lang w:val="zh-CN"/>
        </w:rPr>
        <w:t xml:space="preserve">或采购人损失的，入围供应商及其委托代理商应承担相应赔偿责任。</w:t>
      </w:r>
      <w:r>
        <w:rPr>
          <w:rFonts w:hint="eastAsia" w:ascii="宋体" w:hAnsi="宋体"/>
          <w:color w:val="000000"/>
          <w:sz w:val="24"/>
          <w:szCs w:val="24"/>
          <w:lang w:val="zh-CN"/>
        </w:rPr>
      </w:r>
      <w:r/>
    </w:p>
    <w:p>
      <w:pPr>
        <w:pStyle w:val="1081"/>
        <w:ind w:firstLine="480"/>
        <w:spacing w:before="145" w:after="145" w:line="276" w:lineRule="auto"/>
        <w:rPr>
          <w:rFonts w:hint="eastAsia"/>
          <w:b w:val="0"/>
          <w:bCs w:val="0"/>
          <w:color w:val="000000"/>
        </w:rPr>
      </w:pPr>
      <w:r/>
      <w:bookmarkEnd w:id="116"/>
      <w:r/>
      <w:bookmarkEnd w:id="117"/>
      <w:r/>
      <w:bookmarkEnd w:id="118"/>
      <w:r>
        <w:rPr>
          <w:rFonts w:hint="eastAsia"/>
          <w:b w:val="0"/>
          <w:bCs w:val="0"/>
          <w:color w:val="000000"/>
        </w:rPr>
        <w:t xml:space="preserve">八、其他</w:t>
      </w:r>
      <w:r>
        <w:rPr>
          <w:rFonts w:hint="eastAsia"/>
          <w:b w:val="0"/>
          <w:bCs w:val="0"/>
          <w:color w:val="000000"/>
        </w:rPr>
      </w:r>
      <w:r/>
    </w:p>
    <w:p>
      <w:pPr>
        <w:pStyle w:val="1082"/>
        <w:ind w:firstLine="420"/>
        <w:spacing w:before="0" w:after="0" w:line="276" w:lineRule="auto"/>
        <w:rPr>
          <w:rFonts w:hint="eastAsia"/>
          <w:b w:val="0"/>
          <w:bCs w:val="0"/>
          <w:color w:val="000000"/>
        </w:rPr>
      </w:pPr>
      <w:r>
        <w:rPr>
          <w:rFonts w:hint="eastAsia"/>
          <w:b w:val="0"/>
          <w:bCs w:val="0"/>
          <w:color w:val="000000"/>
        </w:rPr>
        <w:t xml:space="preserve">30、其他</w:t>
      </w:r>
      <w:r>
        <w:rPr>
          <w:rFonts w:hint="eastAsia"/>
          <w:b w:val="0"/>
          <w:bCs w:val="0"/>
          <w:color w:val="000000"/>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30.1</w:t>
      </w:r>
      <w:r>
        <w:rPr>
          <w:rFonts w:hint="eastAsia" w:ascii="宋体" w:hAnsi="宋体"/>
          <w:color w:val="000000"/>
          <w:sz w:val="24"/>
          <w:szCs w:val="24"/>
        </w:rPr>
        <w:t xml:space="preserve"> 征集人</w:t>
      </w:r>
      <w:r>
        <w:rPr>
          <w:rFonts w:hint="eastAsia" w:ascii="宋体" w:hAnsi="宋体"/>
          <w:color w:val="000000"/>
          <w:sz w:val="24"/>
          <w:szCs w:val="24"/>
          <w:lang w:val="zh-CN"/>
        </w:rPr>
        <w:t xml:space="preserve">将建立用户反馈和评价机制，接受采购人对入围供应商履行框架协议和采购合同情况的反馈与评价，并将用户反馈和评价情况向采购人公开，作为第二阶段选定成交供应商的参考。</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30.2</w:t>
      </w:r>
      <w:r>
        <w:rPr>
          <w:rFonts w:hint="eastAsia" w:ascii="宋体" w:hAnsi="宋体"/>
          <w:color w:val="000000"/>
          <w:sz w:val="24"/>
          <w:szCs w:val="24"/>
        </w:rPr>
        <w:t xml:space="preserve"> </w:t>
      </w:r>
      <w:r>
        <w:rPr>
          <w:rFonts w:hint="eastAsia" w:ascii="宋体" w:hAnsi="宋体"/>
          <w:color w:val="000000"/>
          <w:sz w:val="24"/>
          <w:szCs w:val="24"/>
          <w:lang w:val="zh-CN"/>
        </w:rPr>
        <w:t xml:space="preserve">成交结果公示</w:t>
      </w:r>
      <w:r>
        <w:rPr>
          <w:rFonts w:hint="eastAsia" w:ascii="宋体" w:hAnsi="宋体"/>
          <w:color w:val="000000"/>
          <w:sz w:val="24"/>
          <w:szCs w:val="24"/>
          <w:lang w:val="zh-CN"/>
        </w:rPr>
      </w:r>
      <w:r/>
    </w:p>
    <w:p>
      <w:pPr>
        <w:pStyle w:val="834"/>
        <w:ind w:firstLine="480"/>
        <w:spacing w:line="276" w:lineRule="auto"/>
        <w:rPr>
          <w:rFonts w:hint="eastAsia" w:ascii="宋体" w:hAnsi="宋体"/>
          <w:color w:val="000000"/>
          <w:sz w:val="24"/>
          <w:szCs w:val="24"/>
          <w:lang w:val="zh-CN"/>
        </w:rPr>
      </w:pPr>
      <w:r>
        <w:rPr>
          <w:rFonts w:hint="eastAsia" w:ascii="宋体" w:hAnsi="宋体"/>
          <w:color w:val="000000"/>
          <w:sz w:val="24"/>
          <w:szCs w:val="24"/>
          <w:lang w:val="zh-CN"/>
        </w:rPr>
        <w:t xml:space="preserve">30.2.1框架协议有效期满后10个工作日内，</w:t>
      </w:r>
      <w:r>
        <w:rPr>
          <w:rFonts w:hint="eastAsia" w:ascii="宋体" w:hAnsi="宋体"/>
          <w:color w:val="000000"/>
          <w:sz w:val="24"/>
          <w:szCs w:val="24"/>
        </w:rPr>
        <w:t xml:space="preserve">在“苏采云”系统</w:t>
      </w:r>
      <w:r>
        <w:rPr>
          <w:rFonts w:hint="eastAsia" w:ascii="宋体" w:hAnsi="宋体"/>
          <w:color w:val="000000"/>
          <w:sz w:val="24"/>
          <w:szCs w:val="24"/>
          <w:lang w:val="zh-CN"/>
        </w:rPr>
        <w:t xml:space="preserve">发布成交结果汇总公告。</w:t>
      </w:r>
      <w:r>
        <w:rPr>
          <w:rFonts w:hint="eastAsia" w:ascii="宋体" w:hAnsi="宋体"/>
          <w:color w:val="000000"/>
          <w:sz w:val="24"/>
          <w:szCs w:val="24"/>
          <w:lang w:val="zh-CN"/>
        </w:rPr>
      </w:r>
      <w:r/>
    </w:p>
    <w:p>
      <w:pPr>
        <w:pStyle w:val="834"/>
        <w:ind w:firstLine="420"/>
        <w:keepLines w:val="0"/>
        <w:keepNext w:val="0"/>
        <w:pageBreakBefore w:val="0"/>
        <w:spacing w:line="380" w:lineRule="exact"/>
        <w:rPr>
          <w:rFonts w:hint="eastAsia" w:ascii="宋体" w:hAnsi="宋体" w:cs="宋体"/>
          <w:color w:val="000000"/>
          <w:highlight w:val="none"/>
        </w:rPr>
      </w:pPr>
      <w:r>
        <w:rPr>
          <w:rFonts w:hint="eastAsia" w:ascii="宋体" w:hAnsi="宋体" w:cs="宋体"/>
          <w:color w:val="000000"/>
          <w:highlight w:val="none"/>
        </w:rPr>
        <w:br w:type="page" w:clear="all"/>
      </w:r>
      <w:r>
        <w:rPr>
          <w:rFonts w:hint="eastAsia" w:ascii="宋体" w:hAnsi="宋体" w:cs="宋体"/>
          <w:color w:val="000000"/>
          <w:highlight w:val="none"/>
        </w:rPr>
      </w:r>
      <w:r/>
    </w:p>
    <w:p>
      <w:pPr>
        <w:pStyle w:val="1084"/>
        <w:ind w:firstLine="1760"/>
        <w:jc w:val="both"/>
        <w:rPr>
          <w:rFonts w:hint="eastAsia" w:ascii="黑体" w:eastAsia="黑体"/>
          <w:color w:val="000000"/>
          <w:sz w:val="44"/>
          <w:szCs w:val="44"/>
        </w:rPr>
      </w:pPr>
      <w:r/>
      <w:bookmarkStart w:id="119" w:name="_Toc19877"/>
      <w:r>
        <w:rPr>
          <w:rFonts w:hint="eastAsia" w:ascii="黑体" w:eastAsia="黑体"/>
          <w:color w:val="000000"/>
          <w:sz w:val="44"/>
          <w:szCs w:val="44"/>
        </w:rPr>
        <w:t xml:space="preserve">第三章  框架协议文本</w:t>
      </w:r>
      <w:r>
        <w:rPr>
          <w:rFonts w:hint="eastAsia" w:ascii="黑体" w:eastAsia="黑体"/>
          <w:color w:val="000000"/>
          <w:sz w:val="44"/>
          <w:szCs w:val="44"/>
        </w:rPr>
      </w:r>
      <w:r/>
    </w:p>
    <w:p>
      <w:pPr>
        <w:pStyle w:val="834"/>
        <w:jc w:val="center"/>
        <w:spacing w:before="145" w:after="145" w:line="288" w:lineRule="auto"/>
        <w:rPr>
          <w:rFonts w:ascii="宋体" w:hAnsi="宋体"/>
          <w:color w:val="000000"/>
          <w:sz w:val="30"/>
          <w:szCs w:val="20"/>
        </w:rPr>
        <w:outlineLvl w:val="0"/>
      </w:pPr>
      <w:r/>
      <w:bookmarkStart w:id="120" w:name="_Toc16938559"/>
      <w:r/>
      <w:bookmarkStart w:id="121" w:name="_Toc513029243"/>
      <w:r/>
      <w:bookmarkStart w:id="122" w:name="_Toc20823315"/>
      <w:r>
        <w:rPr>
          <w:rFonts w:hint="eastAsia" w:ascii="宋体" w:hAnsi="宋体"/>
          <w:color w:val="000000"/>
          <w:sz w:val="30"/>
        </w:rPr>
        <w:t xml:space="preserve">南京市政府采购框架协议文本（服务）（框架协议编号）</w:t>
      </w:r>
      <w:r>
        <w:rPr>
          <w:rFonts w:ascii="宋体" w:hAnsi="宋体"/>
          <w:color w:val="000000"/>
          <w:sz w:val="30"/>
          <w:szCs w:val="20"/>
        </w:rPr>
      </w:r>
      <w:r/>
    </w:p>
    <w:p>
      <w:pPr>
        <w:pStyle w:val="1072"/>
        <w:spacing w:before="120" w:after="120" w:line="288" w:lineRule="auto"/>
        <w:rPr>
          <w:rFonts w:hAnsi="宋体"/>
          <w:color w:val="000000"/>
          <w:sz w:val="24"/>
          <w:szCs w:val="24"/>
        </w:rPr>
      </w:pPr>
      <w:r>
        <w:rPr>
          <w:rFonts w:hAnsi="宋体"/>
          <w:color w:val="000000"/>
          <w:sz w:val="24"/>
          <w:szCs w:val="24"/>
        </w:rPr>
        <w:t xml:space="preserve">项目名称：                                项目编号：</w:t>
      </w:r>
      <w:r>
        <w:rPr>
          <w:rFonts w:hAnsi="宋体"/>
          <w:color w:val="000000"/>
          <w:sz w:val="24"/>
          <w:szCs w:val="24"/>
        </w:rPr>
      </w:r>
      <w:r/>
    </w:p>
    <w:p>
      <w:pPr>
        <w:pStyle w:val="1072"/>
        <w:spacing w:before="120" w:after="120" w:line="288" w:lineRule="auto"/>
        <w:rPr>
          <w:rFonts w:hAnsi="宋体"/>
          <w:color w:val="000000"/>
          <w:sz w:val="24"/>
          <w:szCs w:val="24"/>
          <w:lang w:val="en-US" w:eastAsia="zh-CN"/>
        </w:rPr>
      </w:pPr>
      <w:r>
        <w:rPr>
          <w:rFonts w:hAnsi="宋体"/>
          <w:color w:val="000000"/>
          <w:sz w:val="24"/>
          <w:szCs w:val="24"/>
        </w:rPr>
        <w:t xml:space="preserve">甲方：</w:t>
      </w:r>
      <w:r>
        <w:rPr>
          <w:rFonts w:hint="eastAsia" w:hAnsi="宋体"/>
          <w:color w:val="000000"/>
          <w:sz w:val="24"/>
          <w:szCs w:val="24"/>
          <w:lang w:val="en-US" w:eastAsia="zh-CN"/>
        </w:rPr>
        <w:t xml:space="preserve">（征集人）</w:t>
      </w:r>
      <w:r>
        <w:rPr>
          <w:rFonts w:hAnsi="宋体"/>
          <w:color w:val="000000"/>
          <w:sz w:val="24"/>
          <w:szCs w:val="24"/>
        </w:rPr>
        <w:t xml:space="preserve">__</w:t>
      </w:r>
      <w:r>
        <w:rPr>
          <w:rFonts w:hint="eastAsia" w:hAnsi="宋体"/>
          <w:color w:val="000000"/>
          <w:sz w:val="24"/>
          <w:szCs w:val="24"/>
          <w:u w:val="single"/>
          <w:lang w:val="en-US" w:eastAsia="zh-CN"/>
        </w:rPr>
        <w:t xml:space="preserve">南京市公安局</w:t>
      </w:r>
      <w:r>
        <w:rPr>
          <w:rFonts w:hAnsi="宋体"/>
          <w:color w:val="000000"/>
          <w:sz w:val="24"/>
          <w:szCs w:val="24"/>
        </w:rPr>
        <w:t xml:space="preserve">____</w:t>
      </w:r>
      <w:r>
        <w:rPr>
          <w:rFonts w:hAnsi="宋体"/>
          <w:color w:val="000000"/>
          <w:sz w:val="24"/>
          <w:szCs w:val="24"/>
          <w:lang w:val="en-US" w:eastAsia="zh-CN"/>
        </w:rPr>
      </w:r>
      <w:r/>
    </w:p>
    <w:p>
      <w:pPr>
        <w:pStyle w:val="1072"/>
        <w:spacing w:before="120" w:after="120" w:line="288" w:lineRule="auto"/>
        <w:rPr>
          <w:rFonts w:hint="eastAsia" w:hAnsi="宋体"/>
          <w:color w:val="000000"/>
          <w:sz w:val="24"/>
          <w:szCs w:val="24"/>
        </w:rPr>
      </w:pPr>
      <w:r>
        <w:rPr>
          <w:rFonts w:hAnsi="宋体"/>
          <w:color w:val="000000"/>
          <w:sz w:val="24"/>
          <w:szCs w:val="24"/>
        </w:rPr>
        <w:t xml:space="preserve">乙方：（</w:t>
      </w:r>
      <w:r>
        <w:rPr>
          <w:rFonts w:hint="eastAsia" w:hAnsi="宋体"/>
          <w:color w:val="000000"/>
          <w:sz w:val="24"/>
          <w:szCs w:val="24"/>
        </w:rPr>
        <w:t xml:space="preserve">入围供应商）</w:t>
      </w:r>
      <w:r>
        <w:rPr>
          <w:rFonts w:hAnsi="宋体"/>
          <w:color w:val="000000"/>
          <w:sz w:val="24"/>
          <w:szCs w:val="24"/>
        </w:rPr>
        <w:t xml:space="preserve">_________</w:t>
      </w:r>
      <w:r>
        <w:rPr>
          <w:rFonts w:hint="eastAsia" w:hAnsi="宋体"/>
          <w:color w:val="000000"/>
          <w:sz w:val="24"/>
          <w:szCs w:val="24"/>
        </w:rPr>
      </w:r>
      <w:r/>
    </w:p>
    <w:p>
      <w:pPr>
        <w:pStyle w:val="1072"/>
        <w:spacing w:before="120" w:after="120" w:line="288" w:lineRule="auto"/>
        <w:rPr>
          <w:rFonts w:hAnsi="宋体"/>
          <w:color w:val="000000"/>
          <w:sz w:val="24"/>
          <w:szCs w:val="24"/>
        </w:rPr>
      </w:pPr>
      <w:r>
        <w:rPr>
          <w:rFonts w:hAnsi="宋体"/>
          <w:color w:val="000000"/>
          <w:sz w:val="24"/>
          <w:szCs w:val="24"/>
        </w:rPr>
        <w:t xml:space="preserve">   甲、乙双方根据</w:t>
      </w:r>
      <w:r>
        <w:rPr>
          <w:rFonts w:hint="eastAsia" w:hAnsi="宋体"/>
          <w:color w:val="000000"/>
          <w:sz w:val="24"/>
          <w:szCs w:val="24"/>
          <w:u w:val="single"/>
        </w:rPr>
        <w:t xml:space="preserve">         </w:t>
      </w:r>
      <w:r>
        <w:rPr>
          <w:rFonts w:hAnsi="宋体"/>
          <w:color w:val="000000"/>
          <w:sz w:val="24"/>
          <w:szCs w:val="24"/>
        </w:rPr>
        <w:t xml:space="preserve">项目</w:t>
      </w:r>
      <w:r>
        <w:rPr>
          <w:rFonts w:hint="eastAsia" w:hAnsi="宋体"/>
          <w:color w:val="000000"/>
          <w:sz w:val="24"/>
          <w:szCs w:val="24"/>
        </w:rPr>
        <w:t xml:space="preserve">框架协议采购</w:t>
      </w:r>
      <w:r>
        <w:rPr>
          <w:rFonts w:hAnsi="宋体"/>
          <w:color w:val="000000"/>
          <w:sz w:val="24"/>
          <w:szCs w:val="24"/>
        </w:rPr>
        <w:t xml:space="preserve">的结果，签署本</w:t>
      </w:r>
      <w:r>
        <w:rPr>
          <w:rFonts w:hint="eastAsia" w:hAnsi="宋体"/>
          <w:color w:val="000000"/>
          <w:sz w:val="24"/>
          <w:szCs w:val="24"/>
        </w:rPr>
        <w:t xml:space="preserve">文本</w:t>
      </w:r>
      <w:r>
        <w:rPr>
          <w:rFonts w:hAnsi="宋体"/>
          <w:color w:val="000000"/>
          <w:sz w:val="24"/>
          <w:szCs w:val="24"/>
        </w:rPr>
        <w:t xml:space="preserve">。</w:t>
      </w:r>
      <w:r>
        <w:rPr>
          <w:rFonts w:hAnsi="宋体"/>
          <w:color w:val="000000"/>
          <w:sz w:val="24"/>
          <w:szCs w:val="24"/>
        </w:rPr>
      </w:r>
      <w:r/>
    </w:p>
    <w:p>
      <w:pPr>
        <w:pStyle w:val="1072"/>
        <w:spacing w:before="120" w:after="120" w:line="288" w:lineRule="auto"/>
        <w:rPr>
          <w:rFonts w:hint="eastAsia" w:hAnsi="宋体"/>
          <w:color w:val="000000"/>
          <w:sz w:val="24"/>
          <w:szCs w:val="24"/>
        </w:rPr>
      </w:pPr>
      <w:r>
        <w:rPr>
          <w:rFonts w:hAnsi="宋体"/>
          <w:color w:val="000000"/>
          <w:sz w:val="24"/>
          <w:szCs w:val="24"/>
        </w:rPr>
        <w:t xml:space="preserve">一、</w:t>
      </w:r>
      <w:r>
        <w:rPr>
          <w:rFonts w:hint="eastAsia" w:hAnsi="宋体"/>
          <w:color w:val="000000"/>
          <w:sz w:val="24"/>
          <w:szCs w:val="24"/>
        </w:rPr>
        <w:t xml:space="preserve">项目基本情况</w:t>
      </w:r>
      <w:r>
        <w:rPr>
          <w:rFonts w:hint="eastAsia" w:hAnsi="宋体"/>
          <w:color w:val="000000"/>
          <w:sz w:val="24"/>
          <w:szCs w:val="24"/>
        </w:rPr>
      </w:r>
      <w:r/>
    </w:p>
    <w:p>
      <w:pPr>
        <w:pStyle w:val="1072"/>
        <w:spacing w:before="120" w:after="120" w:line="288" w:lineRule="auto"/>
        <w:rPr>
          <w:rFonts w:hint="eastAsia" w:hAnsi="宋体"/>
          <w:color w:val="000000"/>
          <w:sz w:val="24"/>
          <w:szCs w:val="24"/>
          <w:u w:val="single"/>
        </w:rPr>
      </w:pPr>
      <w:r>
        <w:rPr>
          <w:rFonts w:hint="eastAsia" w:hAnsi="宋体"/>
          <w:color w:val="000000"/>
          <w:sz w:val="24"/>
          <w:szCs w:val="24"/>
        </w:rPr>
        <w:t xml:space="preserve">1.1 采购需求：</w:t>
      </w:r>
      <w:r>
        <w:rPr>
          <w:rFonts w:hint="eastAsia" w:hAnsi="宋体"/>
          <w:color w:val="000000"/>
          <w:sz w:val="24"/>
          <w:szCs w:val="24"/>
          <w:u w:val="single"/>
        </w:rPr>
        <w:t xml:space="preserve">见征集文件需求</w:t>
      </w:r>
      <w:r>
        <w:rPr>
          <w:rFonts w:hint="eastAsia" w:hAnsi="宋体"/>
          <w:color w:val="000000"/>
          <w:sz w:val="24"/>
          <w:szCs w:val="24"/>
          <w:u w:val="single"/>
        </w:rPr>
      </w:r>
      <w:r/>
    </w:p>
    <w:p>
      <w:pPr>
        <w:pStyle w:val="1072"/>
        <w:spacing w:before="120" w:after="120" w:line="288" w:lineRule="auto"/>
        <w:rPr>
          <w:rFonts w:hint="eastAsia" w:hAnsi="宋体"/>
          <w:color w:val="000000"/>
          <w:sz w:val="24"/>
          <w:szCs w:val="24"/>
          <w:u w:val="single"/>
        </w:rPr>
      </w:pPr>
      <w:r>
        <w:rPr>
          <w:rFonts w:hint="eastAsia" w:hAnsi="宋体"/>
          <w:color w:val="000000"/>
          <w:sz w:val="24"/>
          <w:szCs w:val="24"/>
        </w:rPr>
        <w:t xml:space="preserve">1.2 服务最高限制单价：</w:t>
      </w:r>
      <w:r>
        <w:rPr>
          <w:rFonts w:hint="eastAsia" w:hAnsi="宋体"/>
          <w:color w:val="000000"/>
          <w:sz w:val="24"/>
          <w:szCs w:val="24"/>
          <w:u w:val="single"/>
        </w:rPr>
        <w:t xml:space="preserve">见征集文件</w:t>
      </w:r>
      <w:r>
        <w:rPr>
          <w:rFonts w:hint="eastAsia" w:hAnsi="宋体"/>
          <w:color w:val="000000"/>
          <w:sz w:val="24"/>
          <w:szCs w:val="24"/>
          <w:u w:val="single"/>
        </w:rPr>
      </w:r>
      <w:r/>
    </w:p>
    <w:p>
      <w:pPr>
        <w:pStyle w:val="1072"/>
        <w:spacing w:before="120" w:after="120" w:line="288" w:lineRule="auto"/>
        <w:rPr>
          <w:rFonts w:hint="eastAsia" w:hAnsi="宋体"/>
          <w:color w:val="000000"/>
          <w:sz w:val="24"/>
          <w:szCs w:val="24"/>
          <w:u w:val="single"/>
          <w:lang w:val="en-US" w:eastAsia="zh-CN"/>
        </w:rPr>
      </w:pPr>
      <w:r>
        <w:rPr>
          <w:rFonts w:hint="eastAsia" w:hAnsi="宋体"/>
          <w:color w:val="000000"/>
          <w:sz w:val="24"/>
          <w:szCs w:val="24"/>
        </w:rPr>
        <w:t xml:space="preserve">1.3适用本次框架协议的采购人范围：</w:t>
      </w:r>
      <w:r>
        <w:rPr>
          <w:rFonts w:hint="eastAsia" w:hAnsi="宋体"/>
          <w:color w:val="000000"/>
          <w:sz w:val="24"/>
          <w:szCs w:val="24"/>
          <w:u w:val="single"/>
          <w:lang w:val="en-US" w:eastAsia="zh-CN"/>
        </w:rPr>
        <w:t xml:space="preserve">南京市公安局</w:t>
      </w:r>
      <w:r>
        <w:rPr>
          <w:rFonts w:hint="eastAsia" w:hAnsi="宋体"/>
          <w:color w:val="000000"/>
          <w:sz w:val="24"/>
          <w:szCs w:val="24"/>
          <w:u w:val="single"/>
          <w:lang w:val="en-US" w:eastAsia="zh-CN"/>
        </w:rPr>
      </w:r>
      <w:r/>
    </w:p>
    <w:p>
      <w:pPr>
        <w:pStyle w:val="1072"/>
        <w:spacing w:before="120" w:after="120" w:line="288" w:lineRule="auto"/>
        <w:rPr>
          <w:rFonts w:hAnsi="宋体"/>
          <w:color w:val="000000"/>
          <w:sz w:val="24"/>
          <w:szCs w:val="24"/>
        </w:rPr>
      </w:pPr>
      <w:r>
        <w:rPr>
          <w:rFonts w:hint="eastAsia" w:hAnsi="宋体"/>
          <w:color w:val="000000"/>
          <w:sz w:val="24"/>
          <w:szCs w:val="24"/>
        </w:rPr>
        <w:t xml:space="preserve">1.4 履行合同的地域范围：</w:t>
      </w:r>
      <w:r>
        <w:rPr>
          <w:rFonts w:hint="eastAsia" w:hAnsi="宋体"/>
          <w:color w:val="000000"/>
          <w:sz w:val="24"/>
          <w:szCs w:val="24"/>
          <w:u w:val="single"/>
        </w:rPr>
        <w:t xml:space="preserve">由采购人指定</w:t>
      </w:r>
      <w:r>
        <w:rPr>
          <w:rFonts w:hAnsi="宋体"/>
          <w:color w:val="000000"/>
          <w:sz w:val="24"/>
          <w:szCs w:val="24"/>
        </w:rPr>
      </w:r>
      <w:r/>
    </w:p>
    <w:p>
      <w:pPr>
        <w:pStyle w:val="1072"/>
        <w:spacing w:before="120" w:after="120" w:line="288" w:lineRule="auto"/>
        <w:rPr>
          <w:rFonts w:hint="eastAsia" w:hAnsi="宋体"/>
          <w:color w:val="000000"/>
          <w:sz w:val="24"/>
          <w:szCs w:val="24"/>
        </w:rPr>
      </w:pPr>
      <w:r>
        <w:rPr>
          <w:rFonts w:hint="eastAsia" w:hAnsi="宋体"/>
          <w:color w:val="000000"/>
          <w:sz w:val="24"/>
          <w:szCs w:val="24"/>
        </w:rPr>
        <w:t xml:space="preserve">二、第一阶段入围服务的相关信息</w:t>
      </w:r>
      <w:r>
        <w:rPr>
          <w:rFonts w:hint="eastAsia" w:hAnsi="宋体"/>
          <w:color w:val="000000"/>
          <w:sz w:val="24"/>
          <w:szCs w:val="24"/>
        </w:rPr>
      </w:r>
      <w:r/>
    </w:p>
    <w:p>
      <w:pPr>
        <w:pStyle w:val="1072"/>
        <w:spacing w:before="120" w:after="120" w:line="288" w:lineRule="auto"/>
        <w:rPr>
          <w:rFonts w:hint="eastAsia" w:hAnsi="宋体"/>
          <w:color w:val="000000"/>
          <w:sz w:val="24"/>
          <w:szCs w:val="24"/>
          <w:u w:val="single"/>
        </w:rPr>
      </w:pPr>
      <w:r>
        <w:rPr>
          <w:rFonts w:hint="eastAsia" w:hAnsi="宋体"/>
          <w:color w:val="000000"/>
          <w:sz w:val="24"/>
          <w:szCs w:val="24"/>
        </w:rPr>
        <w:t xml:space="preserve">2.1 入围服务详细技术规格：</w:t>
      </w:r>
      <w:r>
        <w:rPr>
          <w:rFonts w:hint="eastAsia" w:hAnsi="宋体"/>
          <w:color w:val="000000"/>
          <w:sz w:val="24"/>
          <w:szCs w:val="24"/>
          <w:u w:val="single"/>
        </w:rPr>
        <w:t xml:space="preserve">见响应文件</w:t>
      </w:r>
      <w:r>
        <w:rPr>
          <w:rFonts w:hint="eastAsia" w:hAnsi="宋体"/>
          <w:color w:val="000000"/>
          <w:sz w:val="24"/>
          <w:szCs w:val="24"/>
          <w:u w:val="single"/>
        </w:rPr>
      </w:r>
      <w:r/>
    </w:p>
    <w:p>
      <w:pPr>
        <w:pStyle w:val="1072"/>
        <w:spacing w:before="120" w:after="120" w:line="288" w:lineRule="auto"/>
        <w:rPr>
          <w:rFonts w:hint="eastAsia" w:hAnsi="宋体"/>
          <w:color w:val="000000"/>
          <w:sz w:val="24"/>
          <w:szCs w:val="24"/>
          <w:u w:val="single"/>
        </w:rPr>
      </w:pPr>
      <w:r>
        <w:rPr>
          <w:rFonts w:hint="eastAsia" w:hAnsi="宋体"/>
          <w:color w:val="000000"/>
          <w:sz w:val="24"/>
          <w:szCs w:val="24"/>
        </w:rPr>
        <w:t xml:space="preserve">2.2 服务标准：</w:t>
      </w:r>
      <w:r>
        <w:rPr>
          <w:rFonts w:hint="eastAsia" w:hAnsi="宋体"/>
          <w:color w:val="000000"/>
          <w:sz w:val="24"/>
          <w:szCs w:val="24"/>
          <w:u w:val="single"/>
        </w:rPr>
        <w:t xml:space="preserve">见响应文件</w:t>
      </w:r>
      <w:r>
        <w:rPr>
          <w:rFonts w:hint="eastAsia" w:hAnsi="宋体"/>
          <w:color w:val="000000"/>
          <w:sz w:val="24"/>
          <w:szCs w:val="24"/>
          <w:u w:val="single"/>
        </w:rPr>
      </w:r>
      <w:r/>
    </w:p>
    <w:p>
      <w:pPr>
        <w:pStyle w:val="1072"/>
        <w:spacing w:before="120" w:after="120" w:line="288" w:lineRule="auto"/>
        <w:rPr>
          <w:rFonts w:hint="eastAsia" w:hAnsi="宋体"/>
          <w:color w:val="000000"/>
          <w:sz w:val="24"/>
          <w:szCs w:val="24"/>
        </w:rPr>
      </w:pPr>
      <w:r>
        <w:rPr>
          <w:rFonts w:hint="eastAsia" w:hAnsi="宋体"/>
          <w:color w:val="000000"/>
          <w:sz w:val="24"/>
          <w:szCs w:val="24"/>
        </w:rPr>
        <w:t xml:space="preserve">2.3 服务协议价格：优惠率</w:t>
      </w:r>
      <w:r>
        <w:rPr>
          <w:rFonts w:hint="eastAsia" w:hAnsi="宋体"/>
          <w:color w:val="000000"/>
          <w:sz w:val="24"/>
          <w:szCs w:val="24"/>
          <w:u w:val="single"/>
        </w:rPr>
        <w:t xml:space="preserve">       %</w:t>
      </w:r>
      <w:r>
        <w:rPr>
          <w:rFonts w:hint="eastAsia" w:hAnsi="宋体"/>
          <w:color w:val="000000"/>
          <w:sz w:val="24"/>
          <w:szCs w:val="24"/>
        </w:rPr>
      </w:r>
      <w:r/>
    </w:p>
    <w:p>
      <w:pPr>
        <w:pStyle w:val="1072"/>
        <w:spacing w:before="120" w:after="120" w:line="288" w:lineRule="auto"/>
        <w:rPr>
          <w:rFonts w:hint="eastAsia" w:hAnsi="宋体"/>
          <w:color w:val="000000"/>
          <w:sz w:val="24"/>
          <w:szCs w:val="24"/>
        </w:rPr>
      </w:pPr>
      <w:r>
        <w:rPr>
          <w:rFonts w:hint="eastAsia" w:hAnsi="宋体"/>
          <w:color w:val="000000"/>
          <w:sz w:val="24"/>
          <w:szCs w:val="24"/>
        </w:rPr>
        <w:t xml:space="preserve">三、入围服务升级换代规则</w:t>
      </w:r>
      <w:r>
        <w:rPr>
          <w:rFonts w:hint="eastAsia" w:hAnsi="宋体"/>
          <w:color w:val="000000"/>
          <w:sz w:val="24"/>
          <w:szCs w:val="24"/>
        </w:rPr>
      </w:r>
      <w:r/>
    </w:p>
    <w:p>
      <w:pPr>
        <w:pStyle w:val="834"/>
        <w:spacing w:before="120" w:after="120" w:line="288" w:lineRule="auto"/>
        <w:rPr>
          <w:rFonts w:hint="eastAsia"/>
          <w:color w:val="000000"/>
        </w:rPr>
      </w:pPr>
      <w:r>
        <w:rPr>
          <w:rFonts w:hint="eastAsia" w:ascii="宋体" w:hAnsi="宋体" w:cs="宋体"/>
          <w:color w:val="000000"/>
          <w:sz w:val="24"/>
        </w:rPr>
        <w:t xml:space="preserve">本项目框架协议期内，不对入围服务进行升级换代。</w:t>
      </w:r>
      <w:r>
        <w:rPr>
          <w:rFonts w:hint="eastAsia"/>
          <w:color w:val="000000"/>
        </w:rPr>
      </w:r>
      <w:r/>
    </w:p>
    <w:p>
      <w:pPr>
        <w:pStyle w:val="1072"/>
        <w:spacing w:before="120" w:after="120" w:line="288" w:lineRule="auto"/>
        <w:rPr>
          <w:rFonts w:hint="eastAsia" w:hAnsi="宋体"/>
          <w:color w:val="000000"/>
          <w:sz w:val="24"/>
          <w:szCs w:val="24"/>
        </w:rPr>
      </w:pPr>
      <w:r>
        <w:rPr>
          <w:rFonts w:hint="eastAsia" w:hAnsi="宋体"/>
          <w:color w:val="000000"/>
          <w:sz w:val="24"/>
          <w:szCs w:val="24"/>
        </w:rPr>
        <w:t xml:space="preserve">四、确定第二阶段成交供应商的方式</w:t>
      </w:r>
      <w:r>
        <w:rPr>
          <w:rFonts w:hint="eastAsia" w:hAnsi="宋体"/>
          <w:color w:val="000000"/>
          <w:sz w:val="24"/>
          <w:szCs w:val="24"/>
        </w:rPr>
      </w:r>
      <w:r/>
    </w:p>
    <w:p>
      <w:pPr>
        <w:pStyle w:val="1072"/>
        <w:spacing w:before="120" w:after="120" w:line="288" w:lineRule="auto"/>
        <w:rPr>
          <w:rFonts w:hAnsi="宋体"/>
          <w:b/>
          <w:bCs/>
          <w:color w:val="000000"/>
          <w:sz w:val="24"/>
          <w:szCs w:val="24"/>
        </w:rPr>
      </w:pPr>
      <w:r>
        <w:rPr>
          <w:rFonts w:hint="eastAsia" w:hAnsi="宋体"/>
          <w:b/>
          <w:bCs/>
          <w:color w:val="000000"/>
          <w:sz w:val="24"/>
          <w:szCs w:val="24"/>
        </w:rPr>
        <w:t xml:space="preserve">采购人依据</w:t>
      </w:r>
      <w:r>
        <w:rPr>
          <w:rFonts w:hint="eastAsia" w:hAnsi="宋体"/>
          <w:b/>
          <w:bCs/>
          <w:color w:val="000000"/>
          <w:sz w:val="24"/>
          <w:szCs w:val="24"/>
          <w:lang w:val="en-US" w:eastAsia="zh-CN"/>
        </w:rPr>
        <w:t xml:space="preserve">工作经验、工作质量、</w:t>
      </w:r>
      <w:r>
        <w:rPr>
          <w:rFonts w:hint="eastAsia" w:hAnsi="宋体"/>
          <w:b/>
          <w:bCs/>
          <w:color w:val="000000"/>
          <w:sz w:val="24"/>
          <w:szCs w:val="24"/>
        </w:rPr>
        <w:t xml:space="preserve">入围服务价格以及服务便利性</w:t>
      </w:r>
      <w:r>
        <w:rPr>
          <w:rFonts w:hint="eastAsia" w:hAnsi="宋体"/>
          <w:b/>
          <w:bCs/>
          <w:color w:val="000000"/>
          <w:sz w:val="24"/>
          <w:szCs w:val="24"/>
          <w:lang w:eastAsia="zh-CN"/>
        </w:rPr>
        <w:t xml:space="preserve">、</w:t>
      </w:r>
      <w:r>
        <w:rPr>
          <w:rFonts w:hint="eastAsia" w:hAnsi="宋体"/>
          <w:b/>
          <w:bCs/>
          <w:color w:val="000000"/>
          <w:sz w:val="24"/>
          <w:szCs w:val="24"/>
          <w:lang w:val="en-US" w:eastAsia="zh-CN"/>
        </w:rPr>
        <w:t xml:space="preserve">用户评价或考核情况</w:t>
      </w:r>
      <w:r>
        <w:rPr>
          <w:rFonts w:hint="eastAsia" w:hAnsi="宋体"/>
          <w:b/>
          <w:bCs/>
          <w:color w:val="000000"/>
          <w:sz w:val="24"/>
          <w:szCs w:val="24"/>
        </w:rPr>
        <w:t xml:space="preserve">等因素，从第一阶段入围供应商中直接选定。</w:t>
      </w:r>
      <w:r>
        <w:rPr>
          <w:rFonts w:hAnsi="宋体"/>
          <w:b/>
          <w:bCs/>
          <w:color w:val="000000"/>
          <w:sz w:val="24"/>
          <w:szCs w:val="24"/>
        </w:rPr>
      </w:r>
      <w:r/>
    </w:p>
    <w:p>
      <w:pPr>
        <w:pStyle w:val="1072"/>
        <w:spacing w:before="120" w:after="120" w:line="288" w:lineRule="auto"/>
        <w:rPr>
          <w:rFonts w:hint="eastAsia" w:hAnsi="宋体"/>
          <w:color w:val="000000"/>
          <w:sz w:val="24"/>
          <w:szCs w:val="24"/>
        </w:rPr>
      </w:pPr>
      <w:r>
        <w:rPr>
          <w:rFonts w:hint="eastAsia" w:hAnsi="宋体"/>
          <w:color w:val="000000"/>
          <w:sz w:val="24"/>
          <w:szCs w:val="24"/>
        </w:rPr>
        <w:t xml:space="preserve">五、资金支付方式、时间和条件</w:t>
      </w:r>
      <w:r>
        <w:rPr>
          <w:rFonts w:hint="eastAsia" w:hAnsi="宋体"/>
          <w:color w:val="000000"/>
          <w:sz w:val="24"/>
          <w:szCs w:val="24"/>
        </w:rPr>
      </w:r>
      <w:r/>
    </w:p>
    <w:p>
      <w:pPr>
        <w:pStyle w:val="834"/>
        <w:ind w:firstLine="480"/>
        <w:spacing w:line="288" w:lineRule="auto"/>
        <w:widowControl/>
        <w:rPr>
          <w:rFonts w:hint="eastAsia" w:ascii="宋体" w:hAnsi="宋体" w:cs="宋体"/>
          <w:color w:val="000000"/>
          <w:sz w:val="24"/>
          <w:szCs w:val="24"/>
        </w:rPr>
      </w:pPr>
      <w:r>
        <w:rPr>
          <w:rFonts w:hint="eastAsia" w:ascii="宋体" w:hAnsi="宋体" w:cs="宋体"/>
          <w:color w:val="000000"/>
          <w:sz w:val="24"/>
          <w:szCs w:val="24"/>
        </w:rPr>
        <w:t xml:space="preserve">1.常规项目及跟踪审计项目，</w:t>
      </w:r>
      <w:r>
        <w:rPr>
          <w:rFonts w:hint="eastAsia" w:ascii="宋体" w:hAnsi="宋体" w:cs="宋体"/>
          <w:color w:val="000000"/>
          <w:sz w:val="24"/>
          <w:szCs w:val="24"/>
          <w:lang w:val="en-US" w:eastAsia="zh-CN"/>
        </w:rPr>
        <w:t xml:space="preserve">待</w:t>
      </w:r>
      <w:r>
        <w:rPr>
          <w:rFonts w:hint="eastAsia" w:ascii="宋体" w:hAnsi="宋体" w:cs="宋体"/>
          <w:color w:val="000000"/>
          <w:sz w:val="24"/>
          <w:szCs w:val="24"/>
        </w:rPr>
        <w:t xml:space="preserve">供应商提交相关审计报告并完成审计档案资料移交，经采购人考核后</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根据考核结果</w:t>
      </w:r>
      <w:r>
        <w:rPr>
          <w:rFonts w:hint="eastAsia" w:ascii="宋体" w:hAnsi="宋体" w:cs="宋体"/>
          <w:color w:val="000000"/>
          <w:sz w:val="24"/>
          <w:szCs w:val="24"/>
        </w:rPr>
        <w:t xml:space="preserve">支付</w:t>
      </w:r>
      <w:r>
        <w:rPr>
          <w:rFonts w:hint="eastAsia" w:ascii="宋体" w:hAnsi="宋体" w:cs="宋体"/>
          <w:color w:val="000000"/>
          <w:sz w:val="24"/>
          <w:szCs w:val="24"/>
          <w:lang w:val="en-US" w:eastAsia="zh-CN"/>
        </w:rPr>
        <w:t xml:space="preserve">费用</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34"/>
        <w:ind w:firstLine="480"/>
        <w:spacing w:line="288" w:lineRule="auto"/>
        <w:widowControl/>
        <w:rPr>
          <w:rFonts w:hint="eastAsia" w:ascii="宋体" w:hAnsi="宋体" w:cs="宋体"/>
          <w:color w:val="000000"/>
          <w:sz w:val="24"/>
          <w:szCs w:val="24"/>
        </w:rPr>
      </w:pPr>
      <w:r>
        <w:rPr>
          <w:rFonts w:hint="eastAsia" w:ascii="宋体" w:hAnsi="宋体" w:cs="宋体"/>
          <w:color w:val="000000"/>
          <w:sz w:val="24"/>
          <w:szCs w:val="24"/>
        </w:rPr>
        <w:t xml:space="preserve">2.专项审计项目，待服务人员结束分配事项并完成审计资料移交，经采购人考核合格后，根据考勤情况支付费用。</w:t>
      </w:r>
      <w:r>
        <w:rPr>
          <w:rFonts w:hint="eastAsia" w:ascii="宋体" w:hAnsi="宋体" w:cs="宋体"/>
          <w:color w:val="000000"/>
          <w:sz w:val="24"/>
          <w:szCs w:val="24"/>
        </w:rPr>
      </w:r>
      <w:r/>
    </w:p>
    <w:p>
      <w:pPr>
        <w:pStyle w:val="834"/>
        <w:ind w:firstLine="480"/>
        <w:spacing w:line="288"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采购人不对入围供应商承接业务标的数量作具体承诺，中介机构服务费原则上在考评和审核合格后支付。</w:t>
      </w:r>
      <w:r>
        <w:rPr>
          <w:rFonts w:hint="eastAsia" w:ascii="宋体" w:hAnsi="宋体" w:cs="宋体"/>
          <w:color w:val="000000"/>
          <w:sz w:val="24"/>
          <w:szCs w:val="24"/>
          <w:lang w:val="zh-CN"/>
        </w:rPr>
      </w:r>
      <w:r/>
    </w:p>
    <w:p>
      <w:pPr>
        <w:pStyle w:val="834"/>
        <w:ind w:firstLine="480"/>
        <w:spacing w:line="288" w:lineRule="auto"/>
        <w:widowControl/>
        <w:rPr>
          <w:rFonts w:hint="eastAsia" w:ascii="宋体" w:hAnsi="宋体" w:cs="宋体"/>
          <w:color w:val="000000"/>
          <w:sz w:val="24"/>
          <w:lang w:val="zh-CN"/>
        </w:rPr>
      </w:pPr>
      <w:r>
        <w:rPr>
          <w:rFonts w:hint="eastAsia" w:ascii="宋体" w:hAnsi="宋体" w:cs="宋体"/>
          <w:b w:val="0"/>
          <w:bCs w:val="0"/>
          <w:color w:val="000000"/>
          <w:sz w:val="24"/>
          <w:szCs w:val="24"/>
          <w:lang w:val="en-US" w:eastAsia="zh-CN"/>
        </w:rPr>
        <w:t xml:space="preserve">如截至框架协议到期之日，供应商仍有未完成的审计项目，应按照框架协议及采购需求中的相关要求及标准及时完成工作；框架协议到期之日起30天后仍未能完成项目审计工作的，采购人有权取消该项目审计委托，供应商应在收到通知后3日内送还全部项目资料，且该项目不支付费用。</w:t>
      </w:r>
      <w:r>
        <w:rPr>
          <w:rFonts w:hint="eastAsia" w:ascii="宋体" w:hAnsi="宋体" w:cs="宋体"/>
          <w:color w:val="000000"/>
          <w:sz w:val="24"/>
          <w:lang w:val="zh-CN"/>
        </w:rPr>
      </w:r>
      <w:r/>
    </w:p>
    <w:p>
      <w:pPr>
        <w:pStyle w:val="834"/>
        <w:ind w:firstLine="480"/>
        <w:spacing w:line="288"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跟踪审计付款与跟踪审计质量挂钩，其中：单个标段结算审计核减率超过15%（</w:t>
      </w:r>
      <w:r>
        <w:rPr>
          <w:rFonts w:hint="eastAsia" w:ascii="宋体" w:hAnsi="宋体" w:cs="宋体"/>
          <w:color w:val="000000"/>
          <w:sz w:val="24"/>
          <w:szCs w:val="24"/>
          <w:lang w:val="en-US" w:eastAsia="zh-CN"/>
        </w:rPr>
        <w:t xml:space="preserve">含</w:t>
      </w:r>
      <w:r>
        <w:rPr>
          <w:rFonts w:hint="eastAsia" w:ascii="宋体" w:hAnsi="宋体" w:cs="宋体"/>
          <w:color w:val="000000"/>
          <w:sz w:val="24"/>
          <w:szCs w:val="24"/>
          <w:lang w:val="zh-CN"/>
        </w:rPr>
        <w:t xml:space="preserve">）的，视为中标</w:t>
      </w:r>
      <w:r>
        <w:rPr>
          <w:rFonts w:hint="eastAsia" w:ascii="宋体" w:hAnsi="宋体" w:cs="宋体"/>
          <w:color w:val="000000"/>
          <w:sz w:val="24"/>
          <w:szCs w:val="24"/>
        </w:rPr>
        <w:t xml:space="preserve">供应商</w:t>
      </w:r>
      <w:r>
        <w:rPr>
          <w:rFonts w:hint="eastAsia" w:ascii="宋体" w:hAnsi="宋体" w:cs="宋体"/>
          <w:color w:val="000000"/>
          <w:sz w:val="24"/>
          <w:szCs w:val="24"/>
          <w:lang w:val="zh-CN"/>
        </w:rPr>
        <w:t xml:space="preserve">跟审工作审核把关不严，采购人将扣除该标段跟审费用的50%。采购人有权随机抽取不低于10%的标段，委托第三方审计中介对中标</w:t>
      </w:r>
      <w:r>
        <w:rPr>
          <w:rFonts w:hint="eastAsia" w:ascii="宋体" w:hAnsi="宋体" w:cs="宋体"/>
          <w:color w:val="000000"/>
          <w:sz w:val="24"/>
          <w:szCs w:val="24"/>
        </w:rPr>
        <w:t xml:space="preserve">供应商</w:t>
      </w:r>
      <w:r>
        <w:rPr>
          <w:rFonts w:hint="eastAsia" w:ascii="宋体" w:hAnsi="宋体" w:cs="宋体"/>
          <w:color w:val="000000"/>
          <w:sz w:val="24"/>
          <w:szCs w:val="24"/>
          <w:lang w:val="zh-CN"/>
        </w:rPr>
        <w:t xml:space="preserve">出具的结算审计报告开展复核，复核结果须经过采购人、主体项目建设单位及承建单位认可。复核结果误差率全部在5%以内的，采购人据实全额支付结算审计费用；单个标段误差率在5%（含）-10%之间的，该标段的结算审计费用扣除20%；单个标段误差率超过10%（含）的，该标段的结算审计费用将会扣除40%；抽取的标段（不得少于2个）复核结果误差率全部超过10%（含）的，全部标段的结算审计费用将会扣除40%。</w:t>
      </w:r>
      <w:r>
        <w:rPr>
          <w:rFonts w:hint="eastAsia" w:ascii="宋体" w:hAnsi="宋体" w:cs="宋体"/>
          <w:color w:val="000000"/>
          <w:sz w:val="24"/>
          <w:szCs w:val="24"/>
          <w:lang w:val="zh-CN"/>
        </w:rPr>
      </w:r>
      <w:r/>
    </w:p>
    <w:p>
      <w:pPr>
        <w:pStyle w:val="834"/>
        <w:ind w:firstLine="480"/>
        <w:spacing w:line="288" w:lineRule="auto"/>
        <w:widowControl/>
        <w:rPr>
          <w:rFonts w:hint="eastAsia" w:ascii="宋体" w:hAnsi="宋体" w:cs="宋体"/>
          <w:color w:val="000000"/>
          <w:sz w:val="24"/>
          <w:szCs w:val="24"/>
          <w:lang w:val="zh-CN"/>
        </w:rPr>
      </w:pPr>
      <w:r>
        <w:rPr>
          <w:rFonts w:hint="eastAsia" w:ascii="宋体" w:hAnsi="宋体" w:cs="宋体"/>
          <w:color w:val="000000"/>
          <w:sz w:val="24"/>
          <w:szCs w:val="24"/>
        </w:rPr>
        <w:t xml:space="preserve">注：满足合同约定支付条件的，采购人收到中标供应商发票后15日内，将资金支付到合同约定的中标供应商账户。</w:t>
      </w:r>
      <w:r>
        <w:rPr>
          <w:rFonts w:hint="eastAsia" w:ascii="宋体" w:hAnsi="宋体" w:cs="宋体"/>
          <w:color w:val="000000"/>
          <w:sz w:val="24"/>
          <w:szCs w:val="24"/>
          <w:lang w:val="zh-CN"/>
        </w:rPr>
      </w:r>
      <w:r/>
    </w:p>
    <w:p>
      <w:pPr>
        <w:pStyle w:val="1072"/>
        <w:spacing w:before="120" w:after="120" w:line="288" w:lineRule="auto"/>
        <w:rPr>
          <w:rFonts w:hint="eastAsia" w:hAnsi="宋体"/>
          <w:color w:val="000000"/>
          <w:sz w:val="24"/>
          <w:szCs w:val="24"/>
        </w:rPr>
      </w:pPr>
      <w:r>
        <w:rPr>
          <w:rFonts w:hint="eastAsia" w:hAnsi="宋体"/>
          <w:color w:val="000000"/>
          <w:sz w:val="24"/>
          <w:szCs w:val="24"/>
        </w:rPr>
        <w:t xml:space="preserve">六、框架协议期限</w:t>
      </w:r>
      <w:r>
        <w:rPr>
          <w:rFonts w:hint="eastAsia" w:hAnsi="宋体"/>
          <w:color w:val="000000"/>
          <w:sz w:val="24"/>
          <w:szCs w:val="24"/>
        </w:rPr>
      </w:r>
      <w:r/>
    </w:p>
    <w:p>
      <w:pPr>
        <w:pStyle w:val="1072"/>
        <w:spacing w:before="120" w:after="120" w:line="288" w:lineRule="auto"/>
        <w:rPr>
          <w:rFonts w:hAnsi="宋体"/>
          <w:color w:val="000000"/>
          <w:sz w:val="24"/>
          <w:szCs w:val="24"/>
          <w:lang w:val="en-US" w:eastAsia="zh-CN"/>
        </w:rPr>
      </w:pPr>
      <w:r>
        <w:rPr>
          <w:rFonts w:hint="eastAsia" w:hAnsi="宋体"/>
          <w:color w:val="000000"/>
          <w:sz w:val="24"/>
          <w:szCs w:val="24"/>
          <w:lang w:val="en-US" w:eastAsia="zh-CN"/>
        </w:rPr>
        <w:t xml:space="preserve">2026年1月16日至2026年10月16日</w:t>
      </w:r>
      <w:r>
        <w:rPr>
          <w:rFonts w:hint="eastAsia" w:hAnsi="宋体"/>
          <w:color w:val="000000"/>
          <w:sz w:val="24"/>
          <w:szCs w:val="24"/>
          <w:lang w:eastAsia="zh-CN"/>
        </w:rPr>
        <w:t xml:space="preserve">。（</w:t>
      </w:r>
      <w:r>
        <w:rPr>
          <w:rFonts w:hint="eastAsia" w:hAnsi="宋体"/>
          <w:color w:val="000000"/>
          <w:sz w:val="24"/>
          <w:szCs w:val="24"/>
          <w:lang w:val="en-US" w:eastAsia="zh-CN"/>
        </w:rPr>
        <w:t xml:space="preserve">如框架协议签订时间晚于2026年1月16日，则框架协议期限为协议签订之日起至2026年10月16日</w:t>
      </w:r>
      <w:r>
        <w:rPr>
          <w:rFonts w:hint="eastAsia" w:hAnsi="宋体"/>
          <w:color w:val="000000"/>
          <w:sz w:val="24"/>
          <w:szCs w:val="24"/>
          <w:lang w:eastAsia="zh-CN"/>
        </w:rPr>
        <w:t xml:space="preserve">）</w:t>
      </w:r>
      <w:r>
        <w:rPr>
          <w:rFonts w:hAnsi="宋体"/>
          <w:color w:val="000000"/>
          <w:sz w:val="24"/>
          <w:szCs w:val="24"/>
          <w:lang w:val="en-US" w:eastAsia="zh-CN"/>
        </w:rPr>
      </w:r>
      <w:r/>
    </w:p>
    <w:p>
      <w:pPr>
        <w:pStyle w:val="1072"/>
        <w:spacing w:before="120" w:after="120" w:line="288" w:lineRule="auto"/>
        <w:rPr>
          <w:rFonts w:hint="eastAsia" w:hAnsi="宋体"/>
          <w:color w:val="000000"/>
          <w:sz w:val="24"/>
          <w:szCs w:val="24"/>
        </w:rPr>
      </w:pPr>
      <w:r>
        <w:rPr>
          <w:rFonts w:hint="eastAsia" w:hAnsi="宋体"/>
          <w:color w:val="000000"/>
          <w:sz w:val="24"/>
          <w:szCs w:val="24"/>
        </w:rPr>
        <w:t xml:space="preserve">七、入围供应商的清退和补充规则</w:t>
      </w:r>
      <w:r>
        <w:rPr>
          <w:rFonts w:hint="eastAsia" w:hAnsi="宋体"/>
          <w:color w:val="000000"/>
          <w:sz w:val="24"/>
          <w:szCs w:val="24"/>
        </w:rPr>
      </w:r>
      <w:r/>
    </w:p>
    <w:p>
      <w:pPr>
        <w:pStyle w:val="1072"/>
        <w:spacing w:before="120" w:after="120" w:line="288" w:lineRule="auto"/>
        <w:rPr>
          <w:rFonts w:hint="eastAsia" w:hAnsi="宋体"/>
          <w:color w:val="000000"/>
          <w:sz w:val="24"/>
          <w:szCs w:val="24"/>
        </w:rPr>
      </w:pPr>
      <w:r>
        <w:rPr>
          <w:rFonts w:hint="eastAsia" w:hAnsi="宋体"/>
          <w:color w:val="000000"/>
          <w:sz w:val="24"/>
          <w:szCs w:val="24"/>
        </w:rPr>
        <w:t xml:space="preserve">7.1 清退规则 入围供应商存在《政府采购框架协议</w:t>
      </w:r>
      <w:r>
        <w:rPr>
          <w:rFonts w:hint="eastAsia" w:hAnsi="宋体"/>
          <w:color w:val="000000"/>
          <w:sz w:val="24"/>
          <w:szCs w:val="24"/>
          <w:lang w:eastAsia="zh-CN"/>
        </w:rPr>
        <w:t xml:space="preserve">采购</w:t>
      </w:r>
      <w:r>
        <w:rPr>
          <w:rFonts w:hint="eastAsia" w:hAnsi="宋体"/>
          <w:color w:val="000000"/>
          <w:sz w:val="24"/>
          <w:szCs w:val="24"/>
          <w:lang w:val="en-US" w:eastAsia="zh-CN"/>
        </w:rPr>
        <w:t xml:space="preserve">方</w:t>
      </w:r>
      <w:r>
        <w:rPr>
          <w:rFonts w:hint="eastAsia" w:hAnsi="宋体"/>
          <w:color w:val="000000"/>
          <w:sz w:val="24"/>
          <w:szCs w:val="24"/>
        </w:rPr>
        <w:t xml:space="preserve">式管理暂行办法》第十九条规定情形的，尚未签订框架协议的，取消其入围资格；已经签订框架协议的，解除与其签订的框架协议。</w:t>
      </w:r>
      <w:r>
        <w:rPr>
          <w:rFonts w:hint="eastAsia" w:hAnsi="宋体"/>
          <w:color w:val="000000"/>
          <w:sz w:val="24"/>
          <w:szCs w:val="24"/>
        </w:rPr>
      </w:r>
      <w:r/>
    </w:p>
    <w:p>
      <w:pPr>
        <w:pStyle w:val="1072"/>
        <w:spacing w:before="120" w:after="120" w:line="288" w:lineRule="auto"/>
        <w:rPr>
          <w:rFonts w:hint="eastAsia" w:hAnsi="宋体"/>
          <w:color w:val="000000"/>
          <w:sz w:val="24"/>
          <w:szCs w:val="24"/>
        </w:rPr>
      </w:pPr>
      <w:r>
        <w:rPr>
          <w:rFonts w:hint="eastAsia" w:hAnsi="宋体"/>
          <w:color w:val="000000"/>
          <w:sz w:val="24"/>
          <w:szCs w:val="24"/>
        </w:rPr>
        <w:t xml:space="preserve">7.2 补充规则 如出现剩余入围供应商不足入围供应商总数70%且影响框架协议执行的情形时，</w:t>
      </w:r>
      <w:r>
        <w:rPr>
          <w:rFonts w:hint="eastAsia" w:hAnsi="宋体"/>
          <w:color w:val="000000"/>
          <w:sz w:val="24"/>
          <w:szCs w:val="24"/>
          <w:lang w:val="en-US" w:eastAsia="zh-CN"/>
        </w:rPr>
        <w:t xml:space="preserve">征集人</w:t>
      </w:r>
      <w:r>
        <w:rPr>
          <w:rFonts w:hint="eastAsia" w:hAnsi="宋体"/>
          <w:color w:val="000000"/>
          <w:sz w:val="24"/>
          <w:szCs w:val="24"/>
        </w:rPr>
        <w:t xml:space="preserve">报监管部门同意后，将进行补充征集供应商。补充征集的条件、程序、评审方法和淘汰比例与初次征集相同。补充征集遵守原框架协议的有效期。补充征集期间，原框架协议继续履行。</w:t>
      </w:r>
      <w:r>
        <w:rPr>
          <w:rFonts w:hint="eastAsia" w:hAnsi="宋体"/>
          <w:color w:val="000000"/>
          <w:sz w:val="24"/>
          <w:szCs w:val="24"/>
        </w:rPr>
      </w:r>
      <w:r/>
    </w:p>
    <w:p>
      <w:pPr>
        <w:pStyle w:val="1072"/>
        <w:spacing w:before="120" w:after="120" w:line="288" w:lineRule="auto"/>
        <w:rPr>
          <w:rFonts w:hint="eastAsia" w:hAnsi="宋体"/>
          <w:color w:val="000000"/>
          <w:sz w:val="24"/>
          <w:szCs w:val="24"/>
        </w:rPr>
      </w:pPr>
      <w:r>
        <w:rPr>
          <w:rFonts w:hint="eastAsia" w:hAnsi="宋体"/>
          <w:color w:val="000000"/>
          <w:sz w:val="24"/>
          <w:szCs w:val="24"/>
        </w:rPr>
        <w:t xml:space="preserve">八、采购合同文本</w:t>
      </w:r>
      <w:r>
        <w:rPr>
          <w:rFonts w:hint="eastAsia" w:hAnsi="宋体"/>
          <w:color w:val="000000"/>
          <w:sz w:val="24"/>
          <w:szCs w:val="24"/>
        </w:rPr>
      </w:r>
      <w:r/>
    </w:p>
    <w:p>
      <w:pPr>
        <w:pStyle w:val="1072"/>
        <w:spacing w:before="120" w:after="120" w:line="288" w:lineRule="auto"/>
        <w:rPr>
          <w:rFonts w:hAnsi="宋体"/>
          <w:color w:val="000000"/>
          <w:sz w:val="24"/>
          <w:szCs w:val="24"/>
        </w:rPr>
      </w:pPr>
      <w:r>
        <w:rPr>
          <w:rFonts w:hint="eastAsia" w:hAnsi="宋体"/>
          <w:color w:val="000000"/>
          <w:sz w:val="24"/>
          <w:szCs w:val="24"/>
        </w:rPr>
        <w:t xml:space="preserve">见“框架协议文本附件1”（乙方在“苏采云”系统中与采购人签订电子采购合同）</w:t>
      </w:r>
      <w:r>
        <w:rPr>
          <w:rFonts w:hAnsi="宋体"/>
          <w:color w:val="000000"/>
          <w:sz w:val="24"/>
          <w:szCs w:val="24"/>
        </w:rPr>
      </w:r>
      <w:r/>
    </w:p>
    <w:p>
      <w:pPr>
        <w:pStyle w:val="1072"/>
        <w:spacing w:before="120" w:after="120" w:line="288" w:lineRule="auto"/>
        <w:rPr>
          <w:rFonts w:hAnsi="宋体"/>
          <w:color w:val="000000"/>
          <w:sz w:val="24"/>
          <w:szCs w:val="24"/>
        </w:rPr>
      </w:pPr>
      <w:r>
        <w:rPr>
          <w:rFonts w:hint="eastAsia" w:hAnsi="宋体"/>
          <w:color w:val="000000"/>
          <w:sz w:val="24"/>
          <w:szCs w:val="24"/>
        </w:rPr>
        <w:t xml:space="preserve">九</w:t>
      </w:r>
      <w:r>
        <w:rPr>
          <w:rFonts w:hAnsi="宋体"/>
          <w:color w:val="000000"/>
          <w:sz w:val="24"/>
          <w:szCs w:val="24"/>
        </w:rPr>
        <w:t xml:space="preserve">、</w:t>
      </w:r>
      <w:r>
        <w:rPr>
          <w:rFonts w:hint="eastAsia" w:hAnsi="宋体"/>
          <w:color w:val="000000"/>
          <w:sz w:val="24"/>
          <w:szCs w:val="24"/>
        </w:rPr>
        <w:t xml:space="preserve">甲乙双方</w:t>
      </w:r>
      <w:r>
        <w:rPr>
          <w:rFonts w:hAnsi="宋体"/>
          <w:color w:val="000000"/>
          <w:sz w:val="24"/>
          <w:szCs w:val="24"/>
        </w:rPr>
        <w:t xml:space="preserve">的权利和义务</w:t>
      </w:r>
      <w:r>
        <w:rPr>
          <w:rFonts w:hAnsi="宋体"/>
          <w:color w:val="000000"/>
          <w:sz w:val="24"/>
          <w:szCs w:val="24"/>
        </w:rPr>
      </w:r>
      <w:r/>
    </w:p>
    <w:p>
      <w:pPr>
        <w:pStyle w:val="1072"/>
        <w:spacing w:line="288" w:lineRule="auto"/>
        <w:rPr>
          <w:rFonts w:hAnsi="宋体"/>
          <w:color w:val="000000"/>
          <w:sz w:val="24"/>
          <w:szCs w:val="24"/>
        </w:rPr>
      </w:pPr>
      <w:r>
        <w:rPr>
          <w:rFonts w:hint="eastAsia" w:hAnsi="宋体"/>
          <w:color w:val="000000"/>
          <w:sz w:val="24"/>
          <w:szCs w:val="24"/>
        </w:rPr>
        <w:t xml:space="preserve">9.1 甲方</w:t>
      </w:r>
      <w:r>
        <w:rPr>
          <w:rFonts w:hAnsi="宋体"/>
          <w:color w:val="000000"/>
          <w:sz w:val="24"/>
          <w:szCs w:val="24"/>
        </w:rPr>
        <w:t xml:space="preserve">的权利</w:t>
      </w:r>
      <w:r>
        <w:rPr>
          <w:rFonts w:hAnsi="宋体"/>
          <w:color w:val="000000"/>
          <w:sz w:val="24"/>
          <w:szCs w:val="24"/>
        </w:rPr>
      </w:r>
      <w:r/>
    </w:p>
    <w:p>
      <w:pPr>
        <w:pStyle w:val="1072"/>
        <w:spacing w:line="288" w:lineRule="auto"/>
        <w:rPr>
          <w:rFonts w:hAnsi="宋体"/>
          <w:color w:val="000000"/>
          <w:sz w:val="24"/>
          <w:szCs w:val="24"/>
        </w:rPr>
      </w:pPr>
      <w:r>
        <w:rPr>
          <w:rFonts w:hint="eastAsia" w:hAnsi="宋体"/>
          <w:color w:val="000000"/>
          <w:sz w:val="24"/>
          <w:szCs w:val="24"/>
        </w:rPr>
        <w:t xml:space="preserve">（1）确定</w:t>
      </w:r>
      <w:r>
        <w:rPr>
          <w:rFonts w:hAnsi="宋体"/>
          <w:color w:val="000000"/>
          <w:sz w:val="24"/>
          <w:szCs w:val="24"/>
        </w:rPr>
        <w:t xml:space="preserve">框架</w:t>
      </w:r>
      <w:r>
        <w:rPr>
          <w:rFonts w:hint="eastAsia" w:hAnsi="宋体"/>
          <w:color w:val="000000"/>
          <w:sz w:val="24"/>
          <w:szCs w:val="24"/>
        </w:rPr>
        <w:t xml:space="preserve">协议</w:t>
      </w:r>
      <w:r>
        <w:rPr>
          <w:rFonts w:hAnsi="宋体"/>
          <w:color w:val="000000"/>
          <w:sz w:val="24"/>
          <w:szCs w:val="24"/>
        </w:rPr>
        <w:t xml:space="preserve">采购需求。</w:t>
      </w:r>
      <w:r>
        <w:rPr>
          <w:rFonts w:hAnsi="宋体"/>
          <w:color w:val="000000"/>
          <w:sz w:val="24"/>
          <w:szCs w:val="24"/>
        </w:rPr>
      </w:r>
      <w:r/>
    </w:p>
    <w:p>
      <w:pPr>
        <w:pStyle w:val="1072"/>
        <w:spacing w:line="288" w:lineRule="auto"/>
        <w:rPr>
          <w:rFonts w:hAnsi="宋体"/>
          <w:color w:val="000000"/>
          <w:sz w:val="24"/>
          <w:szCs w:val="24"/>
        </w:rPr>
      </w:pPr>
      <w:r>
        <w:rPr>
          <w:rFonts w:hint="eastAsia" w:hAnsi="宋体"/>
          <w:color w:val="000000"/>
          <w:sz w:val="24"/>
          <w:szCs w:val="24"/>
        </w:rPr>
        <w:t xml:space="preserve">（2）确定最高</w:t>
      </w:r>
      <w:r>
        <w:rPr>
          <w:rFonts w:hAnsi="宋体"/>
          <w:color w:val="000000"/>
          <w:sz w:val="24"/>
          <w:szCs w:val="24"/>
        </w:rPr>
        <w:t xml:space="preserve">限制单价。</w:t>
      </w:r>
      <w:r>
        <w:rPr>
          <w:rFonts w:hAnsi="宋体"/>
          <w:color w:val="000000"/>
          <w:sz w:val="24"/>
          <w:szCs w:val="24"/>
        </w:rPr>
      </w:r>
      <w:r/>
    </w:p>
    <w:p>
      <w:pPr>
        <w:pStyle w:val="1072"/>
        <w:spacing w:line="288" w:lineRule="auto"/>
        <w:rPr>
          <w:rFonts w:hAnsi="宋体"/>
          <w:color w:val="000000"/>
          <w:sz w:val="24"/>
          <w:szCs w:val="24"/>
        </w:rPr>
      </w:pPr>
      <w:r>
        <w:rPr>
          <w:rFonts w:hint="eastAsia" w:hAnsi="宋体"/>
          <w:color w:val="000000"/>
          <w:sz w:val="24"/>
          <w:szCs w:val="24"/>
        </w:rPr>
        <w:t xml:space="preserve">（3）确定框架</w:t>
      </w:r>
      <w:r>
        <w:rPr>
          <w:rFonts w:hAnsi="宋体"/>
          <w:color w:val="000000"/>
          <w:sz w:val="24"/>
          <w:szCs w:val="24"/>
        </w:rPr>
        <w:t xml:space="preserve">协议</w:t>
      </w:r>
      <w:r>
        <w:rPr>
          <w:rFonts w:hint="eastAsia" w:hAnsi="宋体"/>
          <w:color w:val="000000"/>
          <w:sz w:val="24"/>
          <w:szCs w:val="24"/>
        </w:rPr>
        <w:t xml:space="preserve">有效期</w:t>
      </w:r>
      <w:r>
        <w:rPr>
          <w:rFonts w:hAnsi="宋体"/>
          <w:color w:val="000000"/>
          <w:sz w:val="24"/>
          <w:szCs w:val="24"/>
        </w:rPr>
        <w:t xml:space="preserve">。</w:t>
      </w:r>
      <w:r>
        <w:rPr>
          <w:rFonts w:hAnsi="宋体"/>
          <w:color w:val="000000"/>
          <w:sz w:val="24"/>
          <w:szCs w:val="24"/>
        </w:rPr>
      </w:r>
      <w:r/>
    </w:p>
    <w:p>
      <w:pPr>
        <w:pStyle w:val="1072"/>
        <w:spacing w:line="288" w:lineRule="auto"/>
        <w:rPr>
          <w:rFonts w:hAnsi="宋体"/>
          <w:color w:val="000000"/>
          <w:sz w:val="24"/>
          <w:szCs w:val="24"/>
        </w:rPr>
      </w:pPr>
      <w:r>
        <w:rPr>
          <w:rFonts w:hint="eastAsia" w:hAnsi="宋体"/>
          <w:color w:val="000000"/>
          <w:sz w:val="24"/>
          <w:szCs w:val="24"/>
        </w:rPr>
        <w:t xml:space="preserve">（4）制定统一</w:t>
      </w:r>
      <w:r>
        <w:rPr>
          <w:rFonts w:hAnsi="宋体"/>
          <w:color w:val="000000"/>
          <w:sz w:val="24"/>
          <w:szCs w:val="24"/>
        </w:rPr>
        <w:t xml:space="preserve">的采购合同文本</w:t>
      </w:r>
      <w:r>
        <w:rPr>
          <w:rFonts w:hint="eastAsia" w:hAnsi="宋体"/>
          <w:color w:val="000000"/>
          <w:sz w:val="24"/>
          <w:szCs w:val="24"/>
        </w:rPr>
        <w:t xml:space="preserve">供采购人</w:t>
      </w:r>
      <w:r>
        <w:rPr>
          <w:rFonts w:hAnsi="宋体"/>
          <w:color w:val="000000"/>
          <w:sz w:val="24"/>
          <w:szCs w:val="24"/>
        </w:rPr>
        <w:t xml:space="preserve">、</w:t>
      </w:r>
      <w:r>
        <w:rPr>
          <w:rFonts w:hint="eastAsia" w:hAnsi="宋体"/>
          <w:color w:val="000000"/>
          <w:sz w:val="24"/>
          <w:szCs w:val="24"/>
        </w:rPr>
        <w:t xml:space="preserve">供应商</w:t>
      </w:r>
      <w:r>
        <w:rPr>
          <w:rFonts w:hAnsi="宋体"/>
          <w:color w:val="000000"/>
          <w:sz w:val="24"/>
          <w:szCs w:val="24"/>
        </w:rPr>
        <w:t xml:space="preserve">使用，并明确要求</w:t>
      </w:r>
      <w:r>
        <w:rPr>
          <w:rFonts w:hint="eastAsia" w:hAnsi="宋体"/>
          <w:color w:val="000000"/>
          <w:sz w:val="24"/>
          <w:szCs w:val="24"/>
        </w:rPr>
        <w:t xml:space="preserve">采购人</w:t>
      </w:r>
      <w:r>
        <w:rPr>
          <w:rFonts w:hAnsi="宋体"/>
          <w:color w:val="000000"/>
          <w:sz w:val="24"/>
          <w:szCs w:val="24"/>
        </w:rPr>
        <w:t xml:space="preserve">、供应商</w:t>
      </w:r>
      <w:r>
        <w:rPr>
          <w:rFonts w:hint="eastAsia" w:hAnsi="宋体"/>
          <w:color w:val="000000"/>
          <w:sz w:val="24"/>
          <w:szCs w:val="24"/>
        </w:rPr>
        <w:t xml:space="preserve">不得</w:t>
      </w:r>
      <w:r>
        <w:rPr>
          <w:rFonts w:hAnsi="宋体"/>
          <w:color w:val="000000"/>
          <w:sz w:val="24"/>
          <w:szCs w:val="24"/>
        </w:rPr>
        <w:t xml:space="preserve">擅自改变框架</w:t>
      </w:r>
      <w:r>
        <w:rPr>
          <w:rFonts w:hint="eastAsia" w:hAnsi="宋体"/>
          <w:color w:val="000000"/>
          <w:sz w:val="24"/>
          <w:szCs w:val="24"/>
        </w:rPr>
        <w:t xml:space="preserve">协议</w:t>
      </w:r>
      <w:r>
        <w:rPr>
          <w:rFonts w:hAnsi="宋体"/>
          <w:color w:val="000000"/>
          <w:sz w:val="24"/>
          <w:szCs w:val="24"/>
        </w:rPr>
        <w:t xml:space="preserve">约定的</w:t>
      </w:r>
      <w:r>
        <w:rPr>
          <w:rFonts w:hint="eastAsia" w:hAnsi="宋体"/>
          <w:color w:val="000000"/>
          <w:sz w:val="24"/>
          <w:szCs w:val="24"/>
        </w:rPr>
        <w:t xml:space="preserve">合同</w:t>
      </w:r>
      <w:r>
        <w:rPr>
          <w:rFonts w:hAnsi="宋体"/>
          <w:color w:val="000000"/>
          <w:sz w:val="24"/>
          <w:szCs w:val="24"/>
        </w:rPr>
        <w:t xml:space="preserve">实质性条款。</w:t>
      </w:r>
      <w:r>
        <w:rPr>
          <w:rFonts w:hAnsi="宋体"/>
          <w:color w:val="000000"/>
          <w:sz w:val="24"/>
          <w:szCs w:val="24"/>
        </w:rPr>
      </w:r>
      <w:r/>
    </w:p>
    <w:p>
      <w:pPr>
        <w:pStyle w:val="1072"/>
        <w:spacing w:line="288" w:lineRule="auto"/>
        <w:rPr>
          <w:rFonts w:hint="eastAsia" w:hAnsi="宋体"/>
          <w:color w:val="000000"/>
          <w:sz w:val="24"/>
          <w:szCs w:val="24"/>
        </w:rPr>
      </w:pPr>
      <w:r>
        <w:rPr>
          <w:rFonts w:hint="eastAsia" w:hAnsi="宋体"/>
          <w:color w:val="000000"/>
          <w:sz w:val="24"/>
          <w:szCs w:val="24"/>
        </w:rPr>
        <w:t xml:space="preserve">（</w:t>
      </w:r>
      <w:r>
        <w:rPr>
          <w:rFonts w:hAnsi="宋体"/>
          <w:color w:val="000000"/>
          <w:sz w:val="24"/>
          <w:szCs w:val="24"/>
        </w:rPr>
        <w:t xml:space="preserve">5</w:t>
      </w:r>
      <w:r>
        <w:rPr>
          <w:rFonts w:hint="eastAsia" w:hAnsi="宋体"/>
          <w:color w:val="000000"/>
          <w:sz w:val="24"/>
          <w:szCs w:val="24"/>
        </w:rPr>
        <w:t xml:space="preserve">）乙方存在</w:t>
      </w:r>
      <w:r>
        <w:rPr>
          <w:rFonts w:hAnsi="宋体"/>
          <w:color w:val="000000"/>
          <w:sz w:val="24"/>
          <w:szCs w:val="24"/>
        </w:rPr>
        <w:t xml:space="preserve">《</w:t>
      </w:r>
      <w:r>
        <w:rPr>
          <w:rFonts w:hint="eastAsia" w:hAnsi="宋体"/>
          <w:color w:val="000000"/>
          <w:sz w:val="24"/>
          <w:szCs w:val="24"/>
        </w:rPr>
        <w:t xml:space="preserve">政府采购框架协议</w:t>
      </w:r>
      <w:r>
        <w:rPr>
          <w:rFonts w:hint="eastAsia" w:hAnsi="宋体"/>
          <w:color w:val="000000"/>
          <w:sz w:val="24"/>
          <w:szCs w:val="24"/>
          <w:lang w:eastAsia="zh-CN"/>
        </w:rPr>
        <w:t xml:space="preserve">采购</w:t>
      </w:r>
      <w:r>
        <w:rPr>
          <w:rFonts w:hint="eastAsia" w:hAnsi="宋体"/>
          <w:color w:val="000000"/>
          <w:sz w:val="24"/>
          <w:szCs w:val="24"/>
          <w:lang w:val="en-US" w:eastAsia="zh-CN"/>
        </w:rPr>
        <w:t xml:space="preserve">方</w:t>
      </w:r>
      <w:r>
        <w:rPr>
          <w:rFonts w:hint="eastAsia" w:hAnsi="宋体"/>
          <w:color w:val="000000"/>
          <w:sz w:val="24"/>
          <w:szCs w:val="24"/>
        </w:rPr>
        <w:t xml:space="preserve">式管理暂行办法</w:t>
      </w:r>
      <w:r>
        <w:rPr>
          <w:rFonts w:hAnsi="宋体"/>
          <w:color w:val="000000"/>
          <w:sz w:val="24"/>
          <w:szCs w:val="24"/>
        </w:rPr>
        <w:t xml:space="preserve">》</w:t>
      </w:r>
      <w:r>
        <w:rPr>
          <w:rFonts w:hint="eastAsia" w:hAnsi="宋体"/>
          <w:color w:val="000000"/>
          <w:sz w:val="24"/>
          <w:szCs w:val="24"/>
        </w:rPr>
        <w:t xml:space="preserve">第十九条</w:t>
      </w:r>
      <w:r>
        <w:rPr>
          <w:rFonts w:hAnsi="宋体"/>
          <w:color w:val="000000"/>
          <w:sz w:val="24"/>
          <w:szCs w:val="24"/>
        </w:rPr>
        <w:t xml:space="preserve">第一款</w:t>
      </w:r>
      <w:r>
        <w:rPr>
          <w:rFonts w:hint="eastAsia" w:hAnsi="宋体"/>
          <w:color w:val="000000"/>
          <w:sz w:val="24"/>
          <w:szCs w:val="24"/>
        </w:rPr>
        <w:t xml:space="preserve">规定</w:t>
      </w:r>
      <w:r>
        <w:rPr>
          <w:rFonts w:hAnsi="宋体"/>
          <w:color w:val="000000"/>
          <w:sz w:val="24"/>
          <w:szCs w:val="24"/>
        </w:rPr>
        <w:t xml:space="preserve">的情形时</w:t>
      </w:r>
      <w:r>
        <w:rPr>
          <w:rFonts w:hint="eastAsia" w:hAnsi="宋体"/>
          <w:color w:val="000000"/>
          <w:sz w:val="24"/>
          <w:szCs w:val="24"/>
        </w:rPr>
        <w:t xml:space="preserve">，取消</w:t>
      </w:r>
      <w:r>
        <w:rPr>
          <w:rFonts w:hAnsi="宋体"/>
          <w:color w:val="000000"/>
          <w:sz w:val="24"/>
          <w:szCs w:val="24"/>
        </w:rPr>
        <w:t xml:space="preserve">入围供应商的入围资格，或解除与其签订的框架协议。</w:t>
      </w:r>
      <w:r>
        <w:rPr>
          <w:rFonts w:hint="eastAsia" w:hAnsi="宋体"/>
          <w:color w:val="000000"/>
          <w:sz w:val="24"/>
          <w:szCs w:val="24"/>
        </w:rPr>
      </w:r>
      <w:r/>
    </w:p>
    <w:p>
      <w:pPr>
        <w:pStyle w:val="1072"/>
        <w:spacing w:line="288" w:lineRule="auto"/>
        <w:rPr>
          <w:rFonts w:hint="eastAsia" w:hAnsi="宋体"/>
          <w:color w:val="000000"/>
          <w:sz w:val="24"/>
          <w:szCs w:val="24"/>
        </w:rPr>
      </w:pPr>
      <w:r>
        <w:rPr>
          <w:rFonts w:hint="eastAsia" w:hAnsi="宋体"/>
          <w:color w:val="000000"/>
          <w:sz w:val="24"/>
          <w:szCs w:val="24"/>
        </w:rPr>
        <w:t xml:space="preserve">（</w:t>
      </w:r>
      <w:r>
        <w:rPr>
          <w:rFonts w:hAnsi="宋体"/>
          <w:color w:val="000000"/>
          <w:sz w:val="24"/>
          <w:szCs w:val="24"/>
        </w:rPr>
        <w:t xml:space="preserve">6</w:t>
      </w:r>
      <w:r>
        <w:rPr>
          <w:rFonts w:hint="eastAsia" w:hAnsi="宋体"/>
          <w:color w:val="000000"/>
          <w:sz w:val="24"/>
          <w:szCs w:val="24"/>
        </w:rPr>
        <w:t xml:space="preserve">）在框架</w:t>
      </w:r>
      <w:r>
        <w:rPr>
          <w:rFonts w:hAnsi="宋体"/>
          <w:color w:val="000000"/>
          <w:sz w:val="24"/>
          <w:szCs w:val="24"/>
        </w:rPr>
        <w:t xml:space="preserve">协议</w:t>
      </w:r>
      <w:r>
        <w:rPr>
          <w:rFonts w:hint="eastAsia" w:hAnsi="宋体"/>
          <w:color w:val="000000"/>
          <w:sz w:val="24"/>
          <w:szCs w:val="24"/>
        </w:rPr>
        <w:t xml:space="preserve">期内，随时对乙方履约情况进行检查。 </w:t>
      </w:r>
      <w:r>
        <w:rPr>
          <w:rFonts w:hint="eastAsia" w:hAnsi="宋体"/>
          <w:color w:val="000000"/>
          <w:sz w:val="24"/>
          <w:szCs w:val="24"/>
        </w:rPr>
      </w:r>
      <w:r/>
    </w:p>
    <w:p>
      <w:pPr>
        <w:pStyle w:val="1072"/>
        <w:spacing w:line="288" w:lineRule="auto"/>
        <w:rPr>
          <w:rFonts w:hAnsi="宋体"/>
          <w:color w:val="000000"/>
          <w:sz w:val="24"/>
          <w:szCs w:val="24"/>
        </w:rPr>
      </w:pPr>
      <w:r>
        <w:rPr>
          <w:rFonts w:hint="eastAsia" w:hAnsi="宋体"/>
          <w:color w:val="000000"/>
          <w:sz w:val="24"/>
          <w:szCs w:val="24"/>
        </w:rPr>
        <w:t xml:space="preserve">9.2 甲方</w:t>
      </w:r>
      <w:r>
        <w:rPr>
          <w:rFonts w:hAnsi="宋体"/>
          <w:color w:val="000000"/>
          <w:sz w:val="24"/>
          <w:szCs w:val="24"/>
        </w:rPr>
        <w:t xml:space="preserve">的义务</w:t>
      </w:r>
      <w:r>
        <w:rPr>
          <w:rFonts w:hAnsi="宋体"/>
          <w:color w:val="000000"/>
          <w:sz w:val="24"/>
          <w:szCs w:val="24"/>
        </w:rPr>
      </w:r>
      <w:r/>
    </w:p>
    <w:p>
      <w:pPr>
        <w:pStyle w:val="1085"/>
        <w:spacing w:before="0" w:beforeAutospacing="0" w:after="0" w:afterAutospacing="0" w:line="288" w:lineRule="auto"/>
        <w:shd w:val="clear" w:color="auto" w:fill="ffffff"/>
        <w:rPr>
          <w:color w:val="000000"/>
          <w:sz w:val="21"/>
          <w:szCs w:val="21"/>
        </w:rPr>
      </w:pPr>
      <w:r>
        <w:rPr>
          <w:color w:val="000000"/>
        </w:rPr>
        <w:t xml:space="preserve">（</w:t>
      </w:r>
      <w:r>
        <w:rPr>
          <w:rFonts w:hint="eastAsia"/>
          <w:color w:val="000000"/>
        </w:rPr>
        <w:t xml:space="preserve">1</w:t>
      </w:r>
      <w:r>
        <w:rPr>
          <w:color w:val="000000"/>
        </w:rPr>
        <w:t xml:space="preserve">）为第二阶段合同授予提供工作便利</w:t>
      </w:r>
      <w:r>
        <w:rPr>
          <w:rFonts w:hint="eastAsia"/>
          <w:color w:val="000000"/>
        </w:rPr>
        <w:t xml:space="preserve">。 </w:t>
      </w:r>
      <w:r>
        <w:rPr>
          <w:color w:val="000000"/>
          <w:sz w:val="21"/>
          <w:szCs w:val="21"/>
        </w:rPr>
      </w:r>
      <w:r/>
    </w:p>
    <w:p>
      <w:pPr>
        <w:pStyle w:val="1085"/>
        <w:spacing w:before="0" w:beforeAutospacing="0" w:after="0" w:afterAutospacing="0" w:line="288" w:lineRule="auto"/>
        <w:shd w:val="clear" w:color="auto" w:fill="ffffff"/>
        <w:rPr>
          <w:rFonts w:hint="eastAsia"/>
          <w:color w:val="000000"/>
          <w:sz w:val="21"/>
          <w:szCs w:val="21"/>
        </w:rPr>
      </w:pPr>
      <w:r>
        <w:rPr>
          <w:color w:val="000000"/>
        </w:rPr>
        <w:t xml:space="preserve">（</w:t>
      </w:r>
      <w:r>
        <w:rPr>
          <w:rFonts w:hint="eastAsia"/>
          <w:color w:val="000000"/>
        </w:rPr>
        <w:t xml:space="preserve">2</w:t>
      </w:r>
      <w:r>
        <w:rPr>
          <w:color w:val="000000"/>
        </w:rPr>
        <w:t xml:space="preserve">）对第二阶段最高限价和需求标准执行情况进行管理</w:t>
      </w:r>
      <w:r>
        <w:rPr>
          <w:rFonts w:hint="eastAsia"/>
          <w:color w:val="000000"/>
        </w:rPr>
        <w:t xml:space="preserve">。</w:t>
      </w:r>
      <w:r>
        <w:rPr>
          <w:rFonts w:hint="eastAsia"/>
          <w:color w:val="000000"/>
          <w:sz w:val="21"/>
          <w:szCs w:val="21"/>
        </w:rPr>
      </w:r>
      <w:r/>
    </w:p>
    <w:p>
      <w:pPr>
        <w:pStyle w:val="1085"/>
        <w:spacing w:before="0" w:beforeAutospacing="0" w:after="0" w:afterAutospacing="0" w:line="288" w:lineRule="auto"/>
        <w:shd w:val="clear" w:color="auto" w:fill="ffffff"/>
        <w:rPr>
          <w:rFonts w:hint="eastAsia"/>
          <w:color w:val="000000"/>
          <w:sz w:val="21"/>
          <w:szCs w:val="21"/>
        </w:rPr>
      </w:pPr>
      <w:r>
        <w:rPr>
          <w:color w:val="000000"/>
        </w:rPr>
        <w:t xml:space="preserve">（</w:t>
      </w:r>
      <w:r>
        <w:rPr>
          <w:rFonts w:hint="eastAsia"/>
          <w:color w:val="000000"/>
        </w:rPr>
        <w:t xml:space="preserve">3</w:t>
      </w:r>
      <w:r>
        <w:rPr>
          <w:color w:val="000000"/>
        </w:rPr>
        <w:t xml:space="preserve">）对第二阶段确定成交供应商情况进行管理</w:t>
      </w:r>
      <w:r>
        <w:rPr>
          <w:rFonts w:hint="eastAsia"/>
          <w:color w:val="000000"/>
        </w:rPr>
        <w:t xml:space="preserve">。 </w:t>
      </w:r>
      <w:r>
        <w:rPr>
          <w:rFonts w:hint="eastAsia"/>
          <w:color w:val="000000"/>
          <w:sz w:val="21"/>
          <w:szCs w:val="21"/>
        </w:rPr>
      </w:r>
      <w:r/>
    </w:p>
    <w:p>
      <w:pPr>
        <w:pStyle w:val="1085"/>
        <w:spacing w:before="0" w:beforeAutospacing="0" w:after="0" w:afterAutospacing="0" w:line="288" w:lineRule="auto"/>
        <w:shd w:val="clear" w:color="auto" w:fill="ffffff"/>
        <w:rPr>
          <w:rFonts w:hint="eastAsia"/>
          <w:color w:val="000000"/>
          <w:sz w:val="21"/>
          <w:szCs w:val="21"/>
        </w:rPr>
      </w:pPr>
      <w:r>
        <w:rPr>
          <w:color w:val="000000"/>
        </w:rPr>
        <w:t xml:space="preserve">（</w:t>
      </w:r>
      <w:r>
        <w:rPr>
          <w:rFonts w:hint="eastAsia"/>
          <w:color w:val="000000"/>
        </w:rPr>
        <w:t xml:space="preserve">4</w:t>
      </w:r>
      <w:r>
        <w:rPr>
          <w:color w:val="000000"/>
        </w:rPr>
        <w:t xml:space="preserve">）根据框架协议约定，在质量不降低、价格不提高的前提下，对入围供应商因</w:t>
      </w:r>
      <w:r>
        <w:rPr>
          <w:rFonts w:hint="eastAsia"/>
          <w:color w:val="000000"/>
        </w:rPr>
        <w:t xml:space="preserve">服务</w:t>
      </w:r>
      <w:r>
        <w:rPr>
          <w:color w:val="000000"/>
        </w:rPr>
        <w:t xml:space="preserve">升级换代、用新</w:t>
      </w:r>
      <w:r>
        <w:rPr>
          <w:rFonts w:hint="eastAsia"/>
          <w:color w:val="000000"/>
        </w:rPr>
        <w:t xml:space="preserve">服务</w:t>
      </w:r>
      <w:r>
        <w:rPr>
          <w:color w:val="000000"/>
        </w:rPr>
        <w:t xml:space="preserve">替代原入围</w:t>
      </w:r>
      <w:r>
        <w:rPr>
          <w:rFonts w:hint="eastAsia"/>
          <w:color w:val="000000"/>
        </w:rPr>
        <w:t xml:space="preserve">服务</w:t>
      </w:r>
      <w:r>
        <w:rPr>
          <w:color w:val="000000"/>
        </w:rPr>
        <w:t xml:space="preserve">的情形进行审核</w:t>
      </w:r>
      <w:r>
        <w:rPr>
          <w:rFonts w:hint="eastAsia"/>
          <w:color w:val="000000"/>
        </w:rPr>
        <w:t xml:space="preserve">。 </w:t>
      </w:r>
      <w:r>
        <w:rPr>
          <w:rFonts w:hint="eastAsia"/>
          <w:color w:val="000000"/>
          <w:sz w:val="21"/>
          <w:szCs w:val="21"/>
        </w:rPr>
      </w:r>
      <w:r/>
    </w:p>
    <w:p>
      <w:pPr>
        <w:pStyle w:val="1085"/>
        <w:spacing w:before="0" w:beforeAutospacing="0" w:after="0" w:afterAutospacing="0" w:line="288" w:lineRule="auto"/>
        <w:shd w:val="clear" w:color="auto" w:fill="ffffff"/>
        <w:rPr>
          <w:rFonts w:hint="eastAsia"/>
          <w:color w:val="000000"/>
          <w:sz w:val="21"/>
          <w:szCs w:val="21"/>
        </w:rPr>
      </w:pPr>
      <w:r>
        <w:rPr>
          <w:color w:val="000000"/>
        </w:rPr>
        <w:t xml:space="preserve">（</w:t>
      </w:r>
      <w:r>
        <w:rPr>
          <w:rFonts w:hint="eastAsia"/>
          <w:color w:val="000000"/>
        </w:rPr>
        <w:t xml:space="preserve">5</w:t>
      </w:r>
      <w:r>
        <w:rPr>
          <w:color w:val="000000"/>
        </w:rPr>
        <w:t xml:space="preserve">）建立用户反馈和评价机制，接受采购人对入围供应商履行框架协议和采购合同情况的反馈与评价，并将用户反馈和评价情况向采购人公开，作为第二阶段选定成交供应商的参考</w:t>
      </w:r>
      <w:r>
        <w:rPr>
          <w:rFonts w:hint="eastAsia"/>
          <w:color w:val="000000"/>
        </w:rPr>
        <w:t xml:space="preserve">。 </w:t>
      </w:r>
      <w:r>
        <w:rPr>
          <w:rFonts w:hint="eastAsia"/>
          <w:color w:val="000000"/>
          <w:sz w:val="21"/>
          <w:szCs w:val="21"/>
        </w:rPr>
      </w:r>
      <w:r/>
    </w:p>
    <w:p>
      <w:pPr>
        <w:pStyle w:val="1085"/>
        <w:spacing w:before="0" w:beforeAutospacing="0" w:after="0" w:afterAutospacing="0" w:line="288" w:lineRule="auto"/>
        <w:shd w:val="clear" w:color="auto" w:fill="ffffff"/>
        <w:rPr>
          <w:rFonts w:hint="eastAsia"/>
          <w:color w:val="000000"/>
          <w:sz w:val="21"/>
          <w:szCs w:val="21"/>
        </w:rPr>
      </w:pPr>
      <w:r>
        <w:rPr>
          <w:color w:val="000000"/>
        </w:rPr>
        <w:t xml:space="preserve">（</w:t>
      </w:r>
      <w:r>
        <w:rPr>
          <w:rFonts w:hint="eastAsia"/>
          <w:color w:val="000000"/>
        </w:rPr>
        <w:t xml:space="preserve">6</w:t>
      </w:r>
      <w:r>
        <w:rPr>
          <w:color w:val="000000"/>
        </w:rPr>
        <w:t xml:space="preserve">）公开封闭式框架协议的第二阶段成交结果</w:t>
      </w:r>
      <w:r>
        <w:rPr>
          <w:rFonts w:hint="eastAsia"/>
          <w:color w:val="000000"/>
        </w:rPr>
        <w:t xml:space="preserve">。 </w:t>
      </w:r>
      <w:r>
        <w:rPr>
          <w:rFonts w:hint="eastAsia"/>
          <w:color w:val="000000"/>
          <w:sz w:val="21"/>
          <w:szCs w:val="21"/>
        </w:rPr>
      </w:r>
      <w:r/>
    </w:p>
    <w:p>
      <w:pPr>
        <w:pStyle w:val="1085"/>
        <w:spacing w:before="0" w:beforeAutospacing="0" w:after="0" w:afterAutospacing="0" w:line="288" w:lineRule="auto"/>
        <w:shd w:val="clear" w:color="auto" w:fill="ffffff"/>
        <w:rPr>
          <w:color w:val="000000"/>
        </w:rPr>
      </w:pPr>
      <w:r>
        <w:rPr>
          <w:color w:val="000000"/>
        </w:rPr>
        <w:t xml:space="preserve">（</w:t>
      </w:r>
      <w:r>
        <w:rPr>
          <w:rFonts w:hint="eastAsia"/>
          <w:color w:val="000000"/>
        </w:rPr>
        <w:t xml:space="preserve">7</w:t>
      </w:r>
      <w:r>
        <w:rPr>
          <w:color w:val="000000"/>
        </w:rPr>
        <w:t xml:space="preserve">）办理入围供应商清退和补充相关事宜。</w:t>
      </w:r>
      <w:r>
        <w:rPr>
          <w:color w:val="000000"/>
        </w:rPr>
      </w:r>
      <w:r/>
    </w:p>
    <w:p>
      <w:pPr>
        <w:pStyle w:val="1085"/>
        <w:spacing w:before="0" w:beforeAutospacing="0" w:after="0" w:afterAutospacing="0" w:line="288" w:lineRule="auto"/>
        <w:shd w:val="clear" w:color="auto" w:fill="ffffff"/>
        <w:rPr>
          <w:rFonts w:hint="eastAsia"/>
          <w:color w:val="000000"/>
          <w:sz w:val="21"/>
          <w:szCs w:val="21"/>
        </w:rPr>
      </w:pPr>
      <w:r>
        <w:rPr>
          <w:rFonts w:hint="eastAsia"/>
          <w:color w:val="000000"/>
        </w:rPr>
        <w:t xml:space="preserve">（8）建立真实完整的框架协议采购档案，妥善保存每项采购活动的采购文件资料。</w:t>
      </w:r>
      <w:r>
        <w:rPr>
          <w:rFonts w:hint="eastAsia"/>
          <w:color w:val="000000"/>
          <w:sz w:val="21"/>
          <w:szCs w:val="21"/>
        </w:rPr>
      </w:r>
      <w:r/>
    </w:p>
    <w:p>
      <w:pPr>
        <w:pStyle w:val="1072"/>
        <w:spacing w:line="288" w:lineRule="auto"/>
        <w:rPr>
          <w:rFonts w:hAnsi="宋体"/>
          <w:color w:val="000000"/>
          <w:sz w:val="24"/>
          <w:szCs w:val="24"/>
        </w:rPr>
      </w:pPr>
      <w:r>
        <w:rPr>
          <w:rFonts w:hint="eastAsia" w:hAnsi="宋体"/>
          <w:color w:val="000000"/>
          <w:sz w:val="24"/>
          <w:szCs w:val="24"/>
        </w:rPr>
        <w:t xml:space="preserve">9.3 乙方</w:t>
      </w:r>
      <w:r>
        <w:rPr>
          <w:rFonts w:hAnsi="宋体"/>
          <w:color w:val="000000"/>
          <w:sz w:val="24"/>
          <w:szCs w:val="24"/>
        </w:rPr>
        <w:t xml:space="preserve">的权利</w:t>
      </w:r>
      <w:r>
        <w:rPr>
          <w:rFonts w:hAnsi="宋体"/>
          <w:color w:val="000000"/>
          <w:sz w:val="24"/>
          <w:szCs w:val="24"/>
        </w:rPr>
      </w:r>
      <w:r/>
    </w:p>
    <w:p>
      <w:pPr>
        <w:pStyle w:val="1072"/>
        <w:spacing w:line="288" w:lineRule="auto"/>
        <w:rPr>
          <w:rFonts w:hint="eastAsia" w:hAnsi="宋体"/>
          <w:color w:val="000000"/>
          <w:sz w:val="24"/>
          <w:szCs w:val="24"/>
        </w:rPr>
      </w:pPr>
      <w:r>
        <w:rPr>
          <w:rFonts w:hint="eastAsia" w:hAnsi="宋体"/>
          <w:color w:val="000000"/>
          <w:sz w:val="24"/>
          <w:szCs w:val="24"/>
        </w:rPr>
        <w:t xml:space="preserve">（1）乙方具有为采购人</w:t>
      </w:r>
      <w:r>
        <w:rPr>
          <w:rFonts w:hAnsi="宋体"/>
          <w:color w:val="000000"/>
          <w:sz w:val="24"/>
          <w:szCs w:val="24"/>
        </w:rPr>
        <w:t xml:space="preserve">提供相关服务</w:t>
      </w:r>
      <w:r>
        <w:rPr>
          <w:rFonts w:hint="eastAsia" w:hAnsi="宋体"/>
          <w:color w:val="000000"/>
          <w:sz w:val="24"/>
          <w:szCs w:val="24"/>
        </w:rPr>
        <w:t xml:space="preserve">的资格。</w:t>
      </w:r>
      <w:r>
        <w:rPr>
          <w:rFonts w:hint="eastAsia" w:hAnsi="宋体"/>
          <w:color w:val="000000"/>
          <w:sz w:val="24"/>
          <w:szCs w:val="24"/>
        </w:rPr>
      </w:r>
      <w:r/>
    </w:p>
    <w:p>
      <w:pPr>
        <w:pStyle w:val="1072"/>
        <w:spacing w:line="288" w:lineRule="auto"/>
        <w:rPr>
          <w:rFonts w:hint="eastAsia" w:hAnsi="宋体"/>
          <w:color w:val="000000"/>
          <w:sz w:val="24"/>
          <w:szCs w:val="24"/>
        </w:rPr>
      </w:pPr>
      <w:r>
        <w:rPr>
          <w:rFonts w:hint="eastAsia" w:hAnsi="宋体"/>
          <w:color w:val="000000"/>
          <w:sz w:val="24"/>
          <w:szCs w:val="24"/>
        </w:rPr>
        <w:t xml:space="preserve">（2）乙方有权拒绝采购人提出的以本次框架</w:t>
      </w:r>
      <w:r>
        <w:rPr>
          <w:rFonts w:hAnsi="宋体"/>
          <w:color w:val="000000"/>
          <w:sz w:val="24"/>
          <w:szCs w:val="24"/>
        </w:rPr>
        <w:t xml:space="preserve">协议采购</w:t>
      </w:r>
      <w:r>
        <w:rPr>
          <w:rFonts w:hint="eastAsia" w:hAnsi="宋体"/>
          <w:color w:val="000000"/>
          <w:sz w:val="24"/>
          <w:szCs w:val="24"/>
        </w:rPr>
        <w:t xml:space="preserve">名义购买非入围货物、服务、配件或满足</w:t>
      </w:r>
      <w:r>
        <w:rPr>
          <w:rFonts w:hAnsi="宋体"/>
          <w:color w:val="000000"/>
          <w:sz w:val="24"/>
          <w:szCs w:val="24"/>
        </w:rPr>
        <w:t xml:space="preserve">采购人</w:t>
      </w:r>
      <w:r>
        <w:rPr>
          <w:rFonts w:hint="eastAsia" w:hAnsi="宋体"/>
          <w:color w:val="000000"/>
          <w:sz w:val="24"/>
          <w:szCs w:val="24"/>
        </w:rPr>
        <w:t xml:space="preserve">超出响应承诺以外的其他要求。 </w:t>
      </w:r>
      <w:r>
        <w:rPr>
          <w:rFonts w:hint="eastAsia" w:hAnsi="宋体"/>
          <w:color w:val="000000"/>
          <w:sz w:val="24"/>
          <w:szCs w:val="24"/>
        </w:rPr>
      </w:r>
      <w:r/>
    </w:p>
    <w:p>
      <w:pPr>
        <w:pStyle w:val="1072"/>
        <w:spacing w:line="288" w:lineRule="auto"/>
        <w:rPr>
          <w:rFonts w:hint="eastAsia" w:hAnsi="宋体"/>
          <w:color w:val="000000"/>
          <w:sz w:val="24"/>
          <w:szCs w:val="24"/>
        </w:rPr>
      </w:pPr>
      <w:r>
        <w:rPr>
          <w:rFonts w:hint="eastAsia" w:hAnsi="宋体"/>
          <w:color w:val="000000"/>
          <w:sz w:val="24"/>
          <w:szCs w:val="24"/>
        </w:rPr>
        <w:t xml:space="preserve">（3）对采购人在购买入围服务过程中的不正当要求和违规行为进行投诉，并要求有关部门做出处理。 </w:t>
      </w:r>
      <w:r>
        <w:rPr>
          <w:rFonts w:hint="eastAsia" w:hAnsi="宋体"/>
          <w:color w:val="000000"/>
          <w:sz w:val="24"/>
          <w:szCs w:val="24"/>
        </w:rPr>
      </w:r>
      <w:r/>
    </w:p>
    <w:p>
      <w:pPr>
        <w:pStyle w:val="1072"/>
        <w:spacing w:line="288" w:lineRule="auto"/>
        <w:rPr>
          <w:rFonts w:hint="eastAsia" w:hAnsi="宋体"/>
          <w:color w:val="000000"/>
          <w:sz w:val="24"/>
          <w:szCs w:val="24"/>
        </w:rPr>
      </w:pPr>
      <w:r>
        <w:rPr>
          <w:rFonts w:hint="eastAsia" w:hAnsi="宋体"/>
          <w:color w:val="000000"/>
          <w:sz w:val="24"/>
          <w:szCs w:val="24"/>
        </w:rPr>
        <w:t xml:space="preserve">（4）有权拒绝任何个人以采购人名义按照协议价格购买入围服务和进行现金交易。</w:t>
      </w:r>
      <w:r>
        <w:rPr>
          <w:rFonts w:hint="eastAsia" w:hAnsi="宋体"/>
          <w:color w:val="000000"/>
          <w:sz w:val="24"/>
          <w:szCs w:val="24"/>
        </w:rPr>
      </w:r>
      <w:r/>
    </w:p>
    <w:p>
      <w:pPr>
        <w:pStyle w:val="1072"/>
        <w:spacing w:line="288" w:lineRule="auto"/>
        <w:rPr>
          <w:rFonts w:hAnsi="宋体"/>
          <w:color w:val="000000"/>
          <w:sz w:val="24"/>
          <w:szCs w:val="24"/>
        </w:rPr>
      </w:pPr>
      <w:r>
        <w:rPr>
          <w:rFonts w:hint="eastAsia" w:hAnsi="宋体"/>
          <w:color w:val="000000"/>
          <w:sz w:val="24"/>
          <w:szCs w:val="24"/>
        </w:rPr>
        <w:t xml:space="preserve">9.4 乙方</w:t>
      </w:r>
      <w:r>
        <w:rPr>
          <w:rFonts w:hAnsi="宋体"/>
          <w:color w:val="000000"/>
          <w:sz w:val="24"/>
          <w:szCs w:val="24"/>
        </w:rPr>
        <w:t xml:space="preserve">的义务</w:t>
      </w:r>
      <w:r>
        <w:rPr>
          <w:rFonts w:hAnsi="宋体"/>
          <w:color w:val="000000"/>
          <w:sz w:val="24"/>
          <w:szCs w:val="24"/>
        </w:rPr>
      </w:r>
      <w:r/>
    </w:p>
    <w:p>
      <w:pPr>
        <w:pStyle w:val="1072"/>
        <w:spacing w:line="288" w:lineRule="auto"/>
        <w:rPr>
          <w:rFonts w:hint="eastAsia" w:hAnsi="宋体"/>
          <w:color w:val="000000"/>
          <w:sz w:val="24"/>
          <w:szCs w:val="24"/>
        </w:rPr>
      </w:pPr>
      <w:r>
        <w:rPr>
          <w:rFonts w:hint="eastAsia" w:hAnsi="宋体"/>
          <w:color w:val="000000"/>
          <w:sz w:val="24"/>
          <w:szCs w:val="24"/>
        </w:rPr>
        <w:t xml:space="preserve">（1）严格执行国家法律法规，严格按照响应文件承诺的价格和服务履约，遵守本合同条款。 </w:t>
      </w:r>
      <w:r>
        <w:rPr>
          <w:rFonts w:hint="eastAsia" w:hAnsi="宋体"/>
          <w:color w:val="000000"/>
          <w:sz w:val="24"/>
          <w:szCs w:val="24"/>
        </w:rPr>
      </w:r>
      <w:r/>
    </w:p>
    <w:p>
      <w:pPr>
        <w:pStyle w:val="1072"/>
        <w:spacing w:line="288" w:lineRule="auto"/>
        <w:rPr>
          <w:rFonts w:hint="eastAsia" w:hAnsi="宋体"/>
          <w:color w:val="000000"/>
          <w:sz w:val="24"/>
          <w:szCs w:val="24"/>
        </w:rPr>
      </w:pPr>
      <w:r>
        <w:rPr>
          <w:rFonts w:hint="eastAsia" w:hAnsi="宋体"/>
          <w:color w:val="000000"/>
          <w:sz w:val="24"/>
          <w:szCs w:val="24"/>
        </w:rPr>
        <w:t xml:space="preserve">（2）随时接受并配合甲方的监督检查，并配合财政部门对采购人和其他入围供应商对框架</w:t>
      </w:r>
      <w:r>
        <w:rPr>
          <w:rFonts w:hAnsi="宋体"/>
          <w:color w:val="000000"/>
          <w:sz w:val="24"/>
          <w:szCs w:val="24"/>
        </w:rPr>
        <w:t xml:space="preserve">协议</w:t>
      </w:r>
      <w:r>
        <w:rPr>
          <w:rFonts w:hint="eastAsia" w:hAnsi="宋体"/>
          <w:color w:val="000000"/>
          <w:sz w:val="24"/>
          <w:szCs w:val="24"/>
        </w:rPr>
        <w:t xml:space="preserve">执行情况进行监督，发现违规违约情形的，及时向财政部门报告。 </w:t>
      </w:r>
      <w:r>
        <w:rPr>
          <w:rFonts w:hint="eastAsia" w:hAnsi="宋体"/>
          <w:color w:val="000000"/>
          <w:sz w:val="24"/>
          <w:szCs w:val="24"/>
        </w:rPr>
      </w:r>
      <w:r/>
    </w:p>
    <w:p>
      <w:pPr>
        <w:pStyle w:val="1072"/>
        <w:spacing w:line="288" w:lineRule="auto"/>
        <w:rPr>
          <w:rFonts w:hint="eastAsia" w:hAnsi="宋体"/>
          <w:color w:val="000000"/>
          <w:sz w:val="24"/>
          <w:szCs w:val="24"/>
        </w:rPr>
      </w:pPr>
      <w:r>
        <w:rPr>
          <w:rFonts w:hint="eastAsia" w:hAnsi="宋体"/>
          <w:color w:val="000000"/>
          <w:sz w:val="24"/>
          <w:szCs w:val="24"/>
        </w:rPr>
        <w:t xml:space="preserve">（</w:t>
      </w:r>
      <w:r>
        <w:rPr>
          <w:rFonts w:hint="eastAsia" w:hAnsi="宋体"/>
          <w:color w:val="000000"/>
          <w:sz w:val="24"/>
          <w:szCs w:val="24"/>
          <w:lang w:val="en-US" w:eastAsia="zh-CN"/>
        </w:rPr>
        <w:t xml:space="preserve">3</w:t>
      </w:r>
      <w:r>
        <w:rPr>
          <w:rFonts w:hint="eastAsia" w:hAnsi="宋体"/>
          <w:color w:val="000000"/>
          <w:sz w:val="24"/>
          <w:szCs w:val="24"/>
        </w:rPr>
        <w:t xml:space="preserve">）在框架</w:t>
      </w:r>
      <w:r>
        <w:rPr>
          <w:rFonts w:hAnsi="宋体"/>
          <w:color w:val="000000"/>
          <w:sz w:val="24"/>
          <w:szCs w:val="24"/>
        </w:rPr>
        <w:t xml:space="preserve">协议</w:t>
      </w:r>
      <w:r>
        <w:rPr>
          <w:rFonts w:hint="eastAsia" w:hAnsi="宋体"/>
          <w:color w:val="000000"/>
          <w:sz w:val="24"/>
          <w:szCs w:val="24"/>
        </w:rPr>
        <w:t xml:space="preserve">有效期内，按照不高于协议</w:t>
      </w:r>
      <w:r>
        <w:rPr>
          <w:rFonts w:hAnsi="宋体"/>
          <w:color w:val="000000"/>
          <w:sz w:val="24"/>
          <w:szCs w:val="24"/>
        </w:rPr>
        <w:t xml:space="preserve">价格</w:t>
      </w:r>
      <w:r>
        <w:rPr>
          <w:rFonts w:hint="eastAsia" w:hAnsi="宋体"/>
          <w:color w:val="000000"/>
          <w:sz w:val="24"/>
          <w:szCs w:val="24"/>
        </w:rPr>
        <w:t xml:space="preserve">的价格，向采购人提供相关服务。 </w:t>
      </w:r>
      <w:r>
        <w:rPr>
          <w:rFonts w:hint="eastAsia" w:hAnsi="宋体"/>
          <w:color w:val="000000"/>
          <w:sz w:val="24"/>
          <w:szCs w:val="24"/>
        </w:rPr>
      </w:r>
      <w:r/>
    </w:p>
    <w:p>
      <w:pPr>
        <w:pStyle w:val="1072"/>
        <w:spacing w:line="288" w:lineRule="auto"/>
        <w:rPr>
          <w:rFonts w:hint="eastAsia" w:hAnsi="宋体"/>
          <w:color w:val="000000"/>
          <w:sz w:val="24"/>
          <w:szCs w:val="24"/>
        </w:rPr>
      </w:pPr>
      <w:r>
        <w:rPr>
          <w:rFonts w:hint="eastAsia" w:hAnsi="宋体"/>
          <w:color w:val="000000"/>
          <w:sz w:val="24"/>
          <w:szCs w:val="24"/>
        </w:rPr>
        <w:t xml:space="preserve">（</w:t>
      </w:r>
      <w:r>
        <w:rPr>
          <w:rFonts w:hint="eastAsia" w:hAnsi="宋体"/>
          <w:color w:val="000000"/>
          <w:sz w:val="24"/>
          <w:szCs w:val="24"/>
          <w:lang w:val="en-US" w:eastAsia="zh-CN"/>
        </w:rPr>
        <w:t xml:space="preserve">4</w:t>
      </w:r>
      <w:r>
        <w:rPr>
          <w:rFonts w:hint="eastAsia" w:hAnsi="宋体"/>
          <w:color w:val="000000"/>
          <w:sz w:val="24"/>
          <w:szCs w:val="24"/>
        </w:rPr>
        <w:t xml:space="preserve">）乙方及其委托的聘用专家对本项目承担连带责任，乙方委托的聘用专家必须履行乙方在响应</w:t>
      </w:r>
      <w:r>
        <w:rPr>
          <w:rFonts w:hAnsi="宋体"/>
          <w:color w:val="000000"/>
          <w:sz w:val="24"/>
          <w:szCs w:val="24"/>
        </w:rPr>
        <w:t xml:space="preserve">文件</w:t>
      </w:r>
      <w:r>
        <w:rPr>
          <w:rFonts w:hint="eastAsia" w:hAnsi="宋体"/>
          <w:color w:val="000000"/>
          <w:sz w:val="24"/>
          <w:szCs w:val="24"/>
        </w:rPr>
        <w:t xml:space="preserve">中</w:t>
      </w:r>
      <w:r>
        <w:rPr>
          <w:rFonts w:hAnsi="宋体"/>
          <w:color w:val="000000"/>
          <w:sz w:val="24"/>
          <w:szCs w:val="24"/>
        </w:rPr>
        <w:t xml:space="preserve">承诺的责任和</w:t>
      </w:r>
      <w:r>
        <w:rPr>
          <w:rFonts w:hint="eastAsia" w:hAnsi="宋体"/>
          <w:color w:val="000000"/>
          <w:sz w:val="24"/>
          <w:szCs w:val="24"/>
        </w:rPr>
        <w:t xml:space="preserve">义务。 </w:t>
      </w:r>
      <w:r>
        <w:rPr>
          <w:rFonts w:hint="eastAsia" w:hAnsi="宋体"/>
          <w:color w:val="000000"/>
          <w:sz w:val="24"/>
          <w:szCs w:val="24"/>
        </w:rPr>
      </w:r>
      <w:r/>
    </w:p>
    <w:p>
      <w:pPr>
        <w:pStyle w:val="1072"/>
        <w:spacing w:line="288" w:lineRule="auto"/>
        <w:rPr>
          <w:rFonts w:hint="eastAsia" w:hAnsi="宋体"/>
          <w:color w:val="000000"/>
          <w:sz w:val="24"/>
          <w:szCs w:val="24"/>
        </w:rPr>
      </w:pPr>
      <w:r>
        <w:rPr>
          <w:rFonts w:hint="eastAsia" w:hAnsi="宋体"/>
          <w:color w:val="000000"/>
          <w:sz w:val="24"/>
          <w:szCs w:val="24"/>
        </w:rPr>
        <w:t xml:space="preserve">（</w:t>
      </w:r>
      <w:r>
        <w:rPr>
          <w:rFonts w:hint="eastAsia" w:hAnsi="宋体"/>
          <w:color w:val="000000"/>
          <w:sz w:val="24"/>
          <w:szCs w:val="24"/>
          <w:lang w:val="en-US" w:eastAsia="zh-CN"/>
        </w:rPr>
        <w:t xml:space="preserve">5</w:t>
      </w:r>
      <w:r>
        <w:rPr>
          <w:rFonts w:hint="eastAsia" w:hAnsi="宋体"/>
          <w:color w:val="000000"/>
          <w:sz w:val="24"/>
          <w:szCs w:val="24"/>
        </w:rPr>
        <w:t xml:space="preserve">）框架协议期内，在质量不降低、价格不提高的前提下，乙方如出现因服务升级换代，需用新服务替代原入围服务情形时，必须在“苏采云”系统中向甲方提出申请。</w:t>
      </w:r>
      <w:r>
        <w:rPr>
          <w:rFonts w:hint="eastAsia" w:hAnsi="宋体"/>
          <w:color w:val="000000"/>
          <w:sz w:val="24"/>
          <w:szCs w:val="24"/>
        </w:rPr>
      </w:r>
      <w:r/>
    </w:p>
    <w:p>
      <w:pPr>
        <w:pStyle w:val="834"/>
        <w:spacing w:before="145" w:after="145" w:line="288" w:lineRule="auto"/>
        <w:rPr>
          <w:rFonts w:ascii="宋体" w:hAnsi="宋体" w:eastAsia="仿宋_GB2312"/>
          <w:color w:val="000000"/>
          <w:sz w:val="24"/>
          <w:szCs w:val="24"/>
        </w:rPr>
      </w:pPr>
      <w:r>
        <w:rPr>
          <w:rFonts w:hint="eastAsia" w:ascii="宋体" w:hAnsi="宋体"/>
          <w:color w:val="000000"/>
          <w:sz w:val="24"/>
          <w:szCs w:val="24"/>
        </w:rPr>
        <w:t xml:space="preserve">十、税费</w:t>
      </w:r>
      <w:r>
        <w:rPr>
          <w:rFonts w:ascii="宋体" w:hAnsi="宋体" w:eastAsia="仿宋_GB2312"/>
          <w:color w:val="000000"/>
          <w:sz w:val="24"/>
          <w:szCs w:val="24"/>
        </w:rPr>
      </w:r>
      <w:r/>
    </w:p>
    <w:p>
      <w:pPr>
        <w:pStyle w:val="834"/>
        <w:spacing w:before="145" w:after="145" w:line="288" w:lineRule="auto"/>
        <w:rPr>
          <w:rFonts w:hint="eastAsia" w:ascii="宋体" w:hAnsi="宋体"/>
          <w:color w:val="000000"/>
          <w:sz w:val="24"/>
          <w:szCs w:val="24"/>
        </w:rPr>
      </w:pPr>
      <w:r>
        <w:rPr>
          <w:rFonts w:hint="eastAsia" w:ascii="宋体" w:hAnsi="宋体"/>
          <w:color w:val="000000"/>
          <w:sz w:val="24"/>
          <w:szCs w:val="24"/>
        </w:rPr>
        <w:t xml:space="preserve">10</w:t>
      </w:r>
      <w:r>
        <w:rPr>
          <w:rFonts w:ascii="宋体" w:hAnsi="宋体"/>
          <w:color w:val="000000"/>
          <w:sz w:val="24"/>
          <w:szCs w:val="24"/>
        </w:rPr>
        <w:t xml:space="preserve">.1</w:t>
      </w:r>
      <w:r>
        <w:rPr>
          <w:rFonts w:hint="eastAsia" w:ascii="宋体" w:hAnsi="宋体"/>
          <w:color w:val="000000"/>
          <w:sz w:val="24"/>
          <w:szCs w:val="24"/>
        </w:rPr>
        <w:t xml:space="preserve">本框架协议执行中相关的一切税费均由乙方负担。</w:t>
      </w:r>
      <w:r>
        <w:rPr>
          <w:rFonts w:hint="eastAsia" w:ascii="宋体" w:hAnsi="宋体"/>
          <w:color w:val="000000"/>
          <w:sz w:val="24"/>
          <w:szCs w:val="24"/>
        </w:rPr>
      </w:r>
      <w:r/>
    </w:p>
    <w:p>
      <w:pPr>
        <w:pStyle w:val="834"/>
        <w:spacing w:before="145" w:after="145" w:line="288" w:lineRule="auto"/>
        <w:rPr>
          <w:rFonts w:hint="eastAsia" w:ascii="宋体" w:hAnsi="宋体"/>
          <w:color w:val="000000"/>
          <w:sz w:val="24"/>
          <w:szCs w:val="24"/>
        </w:rPr>
      </w:pPr>
      <w:r>
        <w:rPr>
          <w:rFonts w:hint="eastAsia" w:ascii="宋体" w:hAnsi="宋体"/>
          <w:color w:val="000000"/>
          <w:sz w:val="24"/>
          <w:szCs w:val="24"/>
        </w:rPr>
        <w:t xml:space="preserve">十一、争议解决的办法</w:t>
      </w:r>
      <w:r>
        <w:rPr>
          <w:rFonts w:hint="eastAsia" w:ascii="宋体" w:hAnsi="宋体"/>
          <w:color w:val="000000"/>
          <w:sz w:val="24"/>
          <w:szCs w:val="24"/>
        </w:rPr>
      </w:r>
      <w:r/>
    </w:p>
    <w:p>
      <w:pPr>
        <w:pStyle w:val="834"/>
        <w:spacing w:before="145" w:after="145" w:line="288" w:lineRule="auto"/>
        <w:rPr>
          <w:rFonts w:hint="eastAsia" w:ascii="宋体" w:hAnsi="宋体"/>
          <w:color w:val="000000"/>
          <w:sz w:val="24"/>
          <w:szCs w:val="24"/>
        </w:rPr>
      </w:pPr>
      <w:r>
        <w:rPr>
          <w:rFonts w:hint="eastAsia" w:ascii="宋体" w:hAnsi="宋体"/>
          <w:color w:val="000000"/>
          <w:sz w:val="24"/>
          <w:szCs w:val="24"/>
        </w:rPr>
        <w:t xml:space="preserve">11.1 因本框架协议的签订、履行而发生的争议，甲乙双方应通过友好协商解决，如协商不成由甲方住所地人民法院管辖。</w:t>
      </w:r>
      <w:r>
        <w:rPr>
          <w:rFonts w:hint="eastAsia" w:ascii="宋体" w:hAnsi="宋体"/>
          <w:color w:val="000000"/>
          <w:sz w:val="24"/>
          <w:szCs w:val="24"/>
        </w:rPr>
      </w:r>
      <w:r/>
    </w:p>
    <w:p>
      <w:pPr>
        <w:pStyle w:val="1072"/>
        <w:spacing w:before="120" w:after="120" w:line="288" w:lineRule="auto"/>
        <w:rPr>
          <w:rFonts w:hAnsi="宋体"/>
          <w:color w:val="000000"/>
          <w:sz w:val="24"/>
          <w:szCs w:val="24"/>
        </w:rPr>
      </w:pPr>
      <w:r>
        <w:rPr>
          <w:rFonts w:hAnsi="宋体"/>
          <w:color w:val="000000"/>
          <w:sz w:val="24"/>
          <w:szCs w:val="24"/>
        </w:rPr>
        <w:t xml:space="preserve">十</w:t>
      </w:r>
      <w:r>
        <w:rPr>
          <w:rFonts w:hint="eastAsia" w:hAnsi="宋体"/>
          <w:color w:val="000000"/>
          <w:sz w:val="24"/>
          <w:szCs w:val="24"/>
        </w:rPr>
        <w:t xml:space="preserve">二</w:t>
      </w:r>
      <w:r>
        <w:rPr>
          <w:rFonts w:hAnsi="宋体"/>
          <w:color w:val="000000"/>
          <w:sz w:val="24"/>
          <w:szCs w:val="24"/>
        </w:rPr>
        <w:t xml:space="preserve">、</w:t>
      </w:r>
      <w:r>
        <w:rPr>
          <w:rFonts w:hint="eastAsia" w:hAnsi="宋体"/>
          <w:color w:val="000000"/>
          <w:sz w:val="24"/>
          <w:szCs w:val="24"/>
        </w:rPr>
        <w:t xml:space="preserve">框架</w:t>
      </w:r>
      <w:r>
        <w:rPr>
          <w:rFonts w:hAnsi="宋体"/>
          <w:color w:val="000000"/>
          <w:sz w:val="24"/>
          <w:szCs w:val="24"/>
        </w:rPr>
        <w:t xml:space="preserve">协议文本的生效及其它</w:t>
      </w:r>
      <w:r>
        <w:rPr>
          <w:rFonts w:hAnsi="宋体"/>
          <w:color w:val="000000"/>
          <w:sz w:val="24"/>
          <w:szCs w:val="24"/>
        </w:rPr>
      </w:r>
      <w:r/>
    </w:p>
    <w:p>
      <w:pPr>
        <w:pStyle w:val="1072"/>
        <w:spacing w:before="120" w:after="120" w:line="288" w:lineRule="auto"/>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w:t>
      </w:r>
      <w:r>
        <w:rPr>
          <w:rFonts w:hint="eastAsia" w:hAnsi="宋体"/>
          <w:color w:val="000000"/>
          <w:sz w:val="24"/>
          <w:szCs w:val="24"/>
        </w:rPr>
        <w:t xml:space="preserve">本框架协议文本</w:t>
      </w:r>
      <w:r>
        <w:rPr>
          <w:rFonts w:hAnsi="宋体"/>
          <w:color w:val="000000"/>
          <w:sz w:val="24"/>
          <w:szCs w:val="24"/>
        </w:rPr>
        <w:t xml:space="preserve">经</w:t>
      </w:r>
      <w:r>
        <w:rPr>
          <w:rFonts w:hint="eastAsia" w:hAnsi="宋体"/>
          <w:color w:val="000000"/>
          <w:sz w:val="24"/>
          <w:szCs w:val="24"/>
        </w:rPr>
        <w:t xml:space="preserve">甲乙</w:t>
      </w:r>
      <w:r>
        <w:rPr>
          <w:rFonts w:hAnsi="宋体"/>
          <w:color w:val="000000"/>
          <w:sz w:val="24"/>
          <w:szCs w:val="24"/>
        </w:rPr>
        <w:t xml:space="preserve">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rPr>
          <w:rFonts w:hAnsi="宋体"/>
          <w:color w:val="000000"/>
          <w:sz w:val="24"/>
          <w:szCs w:val="24"/>
        </w:rPr>
      </w:r>
      <w:r/>
    </w:p>
    <w:p>
      <w:pPr>
        <w:pStyle w:val="1072"/>
        <w:spacing w:before="120" w:after="120" w:line="288" w:lineRule="auto"/>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.2本</w:t>
      </w:r>
      <w:r>
        <w:rPr>
          <w:rFonts w:hint="eastAsia" w:hAnsi="宋体"/>
          <w:color w:val="000000"/>
          <w:sz w:val="24"/>
          <w:szCs w:val="24"/>
        </w:rPr>
        <w:t xml:space="preserve">框架</w:t>
      </w:r>
      <w:r>
        <w:rPr>
          <w:rFonts w:hAnsi="宋体"/>
          <w:color w:val="000000"/>
          <w:sz w:val="24"/>
          <w:szCs w:val="24"/>
        </w:rPr>
        <w:t xml:space="preserve">协议文本未尽事宜，遵照</w:t>
      </w:r>
      <w:r>
        <w:rPr>
          <w:rFonts w:hint="eastAsia" w:hAnsi="宋体"/>
          <w:color w:val="000000"/>
          <w:sz w:val="24"/>
          <w:szCs w:val="24"/>
        </w:rPr>
        <w:t xml:space="preserve">《民法典》《政府采购法》</w:t>
      </w:r>
      <w:r>
        <w:rPr>
          <w:rFonts w:hAnsi="宋体"/>
          <w:color w:val="000000"/>
          <w:sz w:val="24"/>
          <w:szCs w:val="24"/>
        </w:rPr>
        <w:t xml:space="preserve">有关条文执行。</w:t>
      </w:r>
      <w:r>
        <w:rPr>
          <w:rFonts w:hAnsi="宋体"/>
          <w:color w:val="000000"/>
          <w:sz w:val="24"/>
          <w:szCs w:val="24"/>
        </w:rPr>
      </w:r>
      <w:r/>
    </w:p>
    <w:p>
      <w:pPr>
        <w:pStyle w:val="1072"/>
        <w:jc w:val="left"/>
        <w:spacing w:before="120" w:after="120" w:line="288" w:lineRule="auto"/>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w:t>
      </w:r>
      <w:r>
        <w:rPr>
          <w:rFonts w:hint="eastAsia" w:hAnsi="宋体"/>
          <w:color w:val="000000"/>
          <w:sz w:val="24"/>
          <w:szCs w:val="24"/>
        </w:rPr>
        <w:t xml:space="preserve">框架</w:t>
      </w:r>
      <w:r>
        <w:rPr>
          <w:rFonts w:hAnsi="宋体"/>
          <w:color w:val="000000"/>
          <w:sz w:val="24"/>
          <w:szCs w:val="24"/>
        </w:rPr>
        <w:t xml:space="preserve">协议</w:t>
      </w:r>
      <w:r>
        <w:rPr>
          <w:rFonts w:hint="eastAsia" w:hAnsi="宋体"/>
          <w:color w:val="000000"/>
          <w:sz w:val="24"/>
          <w:szCs w:val="24"/>
        </w:rPr>
        <w:t xml:space="preserve">文本正本</w:t>
      </w:r>
      <w:r>
        <w:rPr>
          <w:rFonts w:hAnsi="宋体"/>
          <w:color w:val="000000"/>
          <w:sz w:val="24"/>
          <w:szCs w:val="24"/>
        </w:rPr>
        <w:t xml:space="preserve">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rPr>
          <w:rFonts w:hint="eastAsia" w:hAnsi="宋体"/>
          <w:color w:val="000000"/>
          <w:sz w:val="24"/>
          <w:szCs w:val="24"/>
        </w:rPr>
        <w:t xml:space="preserve">。</w:t>
      </w:r>
      <w:r>
        <w:rPr>
          <w:rFonts w:hAnsi="宋体"/>
          <w:color w:val="000000"/>
          <w:sz w:val="24"/>
          <w:szCs w:val="24"/>
        </w:rPr>
      </w:r>
      <w:r/>
    </w:p>
    <w:p>
      <w:pPr>
        <w:pStyle w:val="1072"/>
        <w:ind w:left="480" w:hanging="480"/>
        <w:spacing w:before="120" w:after="120" w:line="288" w:lineRule="auto"/>
        <w:rPr>
          <w:rFonts w:hint="eastAsia" w:hAnsi="宋体"/>
          <w:color w:val="000000"/>
          <w:sz w:val="24"/>
          <w:szCs w:val="24"/>
        </w:rPr>
      </w:pPr>
      <w:r>
        <w:rPr>
          <w:rFonts w:hAnsi="宋体"/>
          <w:color w:val="000000"/>
          <w:sz w:val="24"/>
          <w:szCs w:val="24"/>
        </w:rPr>
        <w:t xml:space="preserve">  </w:t>
      </w:r>
      <w:r>
        <w:rPr>
          <w:rFonts w:hint="eastAsia" w:hAnsi="宋体"/>
          <w:color w:val="000000"/>
          <w:sz w:val="24"/>
          <w:szCs w:val="24"/>
        </w:rPr>
      </w:r>
      <w:r/>
    </w:p>
    <w:p>
      <w:pPr>
        <w:pStyle w:val="1072"/>
        <w:ind w:left="450" w:hanging="240"/>
        <w:spacing w:before="120" w:after="120" w:line="288" w:lineRule="auto"/>
        <w:rPr>
          <w:rFonts w:hAnsi="宋体"/>
          <w:color w:val="000000"/>
          <w:sz w:val="24"/>
          <w:szCs w:val="24"/>
        </w:rPr>
      </w:pPr>
      <w:r>
        <w:rPr>
          <w:rFonts w:hAnsi="宋体"/>
          <w:color w:val="000000"/>
          <w:sz w:val="24"/>
          <w:szCs w:val="24"/>
        </w:rPr>
        <w:t xml:space="preserve">甲方：                                        乙方： </w:t>
      </w:r>
      <w:r>
        <w:rPr>
          <w:rFonts w:hAnsi="宋体"/>
          <w:color w:val="000000"/>
          <w:sz w:val="24"/>
          <w:szCs w:val="24"/>
        </w:rPr>
      </w:r>
      <w:r/>
    </w:p>
    <w:p>
      <w:pPr>
        <w:pStyle w:val="1072"/>
        <w:spacing w:before="120" w:after="120" w:line="288" w:lineRule="auto"/>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                地址： </w:t>
      </w:r>
      <w:r>
        <w:rPr>
          <w:rFonts w:hAnsi="宋体"/>
          <w:color w:val="000000"/>
          <w:sz w:val="24"/>
          <w:szCs w:val="24"/>
        </w:rPr>
      </w:r>
      <w:r/>
    </w:p>
    <w:p>
      <w:pPr>
        <w:pStyle w:val="1072"/>
        <w:spacing w:before="120" w:after="120" w:line="288" w:lineRule="auto"/>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rPr>
          <w:rFonts w:hAnsi="宋体"/>
          <w:color w:val="000000"/>
          <w:sz w:val="24"/>
          <w:szCs w:val="24"/>
        </w:rPr>
      </w:r>
      <w:r/>
    </w:p>
    <w:p>
      <w:pPr>
        <w:pStyle w:val="1072"/>
        <w:ind w:firstLine="240"/>
        <w:spacing w:before="120" w:after="120" w:line="288" w:lineRule="auto"/>
        <w:rPr>
          <w:rFonts w:hint="eastAsia"/>
          <w:color w:val="000000"/>
        </w:rPr>
      </w:pPr>
      <w:r>
        <w:rPr>
          <w:rFonts w:hint="eastAsia" w:hAnsi="宋体"/>
          <w:color w:val="000000"/>
          <w:sz w:val="24"/>
          <w:szCs w:val="24"/>
        </w:rPr>
        <w:t xml:space="preserve">联系电话：                   </w:t>
      </w:r>
      <w:r>
        <w:rPr>
          <w:rFonts w:hAnsi="宋体"/>
          <w:color w:val="000000"/>
          <w:sz w:val="24"/>
          <w:szCs w:val="24"/>
        </w:rPr>
        <w:t xml:space="preserve">                </w:t>
      </w:r>
      <w:r>
        <w:rPr>
          <w:rFonts w:hint="eastAsia" w:hAnsi="宋体"/>
          <w:color w:val="000000"/>
          <w:sz w:val="24"/>
          <w:szCs w:val="24"/>
        </w:rPr>
        <w:t xml:space="preserve"> 联系电话：          </w:t>
      </w:r>
      <w:r>
        <w:rPr>
          <w:rFonts w:hint="eastAsia"/>
          <w:color w:val="000000"/>
        </w:rPr>
      </w:r>
      <w:r/>
    </w:p>
    <w:p>
      <w:pPr>
        <w:pStyle w:val="1072"/>
        <w:jc w:val="center"/>
        <w:spacing w:before="120" w:after="120" w:line="288" w:lineRule="auto"/>
        <w:rPr>
          <w:rFonts w:hint="eastAsia" w:hAnsi="宋体"/>
          <w:color w:val="000000"/>
          <w:sz w:val="24"/>
          <w:szCs w:val="24"/>
        </w:rPr>
      </w:pPr>
      <w:r>
        <w:rPr>
          <w:rFonts w:hint="eastAsia"/>
          <w:color w:val="000000"/>
        </w:rPr>
        <w:t xml:space="preserve">                 </w:t>
      </w:r>
      <w:r>
        <w:rPr>
          <w:rFonts w:hint="eastAsia" w:hAnsi="宋体"/>
          <w:color w:val="000000"/>
          <w:sz w:val="24"/>
          <w:szCs w:val="24"/>
        </w:rPr>
        <w:t xml:space="preserve">   </w:t>
      </w:r>
      <w:r>
        <w:rPr>
          <w:rFonts w:hint="eastAsia" w:hAnsi="宋体"/>
          <w:color w:val="000000"/>
          <w:sz w:val="24"/>
          <w:szCs w:val="24"/>
        </w:rPr>
      </w:r>
      <w:r/>
    </w:p>
    <w:p>
      <w:pPr>
        <w:pStyle w:val="1072"/>
        <w:jc w:val="center"/>
        <w:spacing w:before="120" w:after="120" w:line="288" w:lineRule="auto"/>
        <w:rPr>
          <w:rFonts w:hAnsi="宋体"/>
          <w:color w:val="000000"/>
          <w:sz w:val="24"/>
          <w:szCs w:val="24"/>
        </w:rPr>
      </w:pPr>
      <w:r>
        <w:rPr>
          <w:rFonts w:hint="eastAsia" w:hAnsi="宋体"/>
          <w:color w:val="000000"/>
          <w:sz w:val="24"/>
          <w:szCs w:val="24"/>
        </w:rPr>
        <w:t xml:space="preserve">                    </w:t>
      </w:r>
      <w:r>
        <w:rPr>
          <w:rFonts w:hAnsi="宋体"/>
          <w:color w:val="000000"/>
          <w:sz w:val="24"/>
          <w:szCs w:val="24"/>
        </w:rPr>
        <w:t xml:space="preserve">签订日期：      年  </w:t>
      </w:r>
      <w:r>
        <w:rPr>
          <w:rFonts w:hint="eastAsia" w:hAnsi="宋体"/>
          <w:color w:val="000000"/>
          <w:sz w:val="24"/>
          <w:szCs w:val="24"/>
        </w:rPr>
        <w:t xml:space="preserve">  </w:t>
      </w:r>
      <w:r>
        <w:rPr>
          <w:rFonts w:hAnsi="宋体"/>
          <w:color w:val="000000"/>
          <w:sz w:val="24"/>
          <w:szCs w:val="24"/>
        </w:rPr>
        <w:t xml:space="preserve">月  </w:t>
      </w:r>
      <w:r>
        <w:rPr>
          <w:rFonts w:hint="eastAsia" w:hAnsi="宋体"/>
          <w:color w:val="000000"/>
          <w:sz w:val="24"/>
          <w:szCs w:val="24"/>
        </w:rPr>
        <w:t xml:space="preserve"> </w:t>
      </w:r>
      <w:r>
        <w:rPr>
          <w:rFonts w:hAnsi="宋体"/>
          <w:color w:val="000000"/>
          <w:sz w:val="24"/>
          <w:szCs w:val="24"/>
        </w:rPr>
        <w:t xml:space="preserve">日</w:t>
      </w:r>
      <w:bookmarkEnd w:id="120"/>
      <w:r/>
      <w:bookmarkEnd w:id="121"/>
      <w:r/>
      <w:bookmarkEnd w:id="122"/>
      <w:r/>
      <w:bookmarkStart w:id="123" w:name="_Hlt16619369"/>
      <w:r/>
      <w:bookmarkEnd w:id="123"/>
      <w:r>
        <w:rPr>
          <w:rFonts w:hAnsi="宋体"/>
          <w:color w:val="000000"/>
          <w:sz w:val="24"/>
          <w:szCs w:val="24"/>
        </w:rPr>
      </w:r>
      <w:r/>
    </w:p>
    <w:p>
      <w:pPr>
        <w:pStyle w:val="1072"/>
        <w:spacing w:before="120" w:after="120" w:line="0" w:lineRule="atLeast"/>
        <w:rPr>
          <w:rFonts w:hAnsi="宋体"/>
          <w:color w:val="000000"/>
          <w:sz w:val="24"/>
          <w:szCs w:val="24"/>
        </w:rPr>
      </w:pPr>
      <w:r>
        <w:rPr>
          <w:rFonts w:hAnsi="宋体"/>
          <w:color w:val="000000"/>
          <w:sz w:val="24"/>
          <w:szCs w:val="24"/>
        </w:rPr>
        <w:br w:type="page" w:clear="all"/>
      </w:r>
      <w:r>
        <w:rPr>
          <w:rFonts w:hint="eastAsia" w:hAnsi="宋体"/>
          <w:color w:val="000000"/>
          <w:sz w:val="24"/>
          <w:szCs w:val="24"/>
        </w:rPr>
        <w:t xml:space="preserve">附件1</w:t>
      </w:r>
      <w:r>
        <w:rPr>
          <w:rFonts w:hAnsi="宋体"/>
          <w:color w:val="000000"/>
          <w:sz w:val="24"/>
          <w:szCs w:val="24"/>
        </w:rPr>
        <w:t xml:space="preserve">：采购</w:t>
      </w:r>
      <w:r>
        <w:rPr>
          <w:rFonts w:hint="eastAsia" w:hAnsi="宋体"/>
          <w:color w:val="000000"/>
          <w:sz w:val="24"/>
          <w:szCs w:val="24"/>
        </w:rPr>
        <w:t xml:space="preserve">合同</w:t>
      </w:r>
      <w:r>
        <w:rPr>
          <w:rFonts w:hAnsi="宋体"/>
          <w:color w:val="000000"/>
          <w:sz w:val="24"/>
          <w:szCs w:val="24"/>
        </w:rPr>
        <w:t xml:space="preserve">文本</w:t>
      </w:r>
      <w:r>
        <w:rPr>
          <w:rFonts w:hAnsi="宋体"/>
          <w:color w:val="000000"/>
          <w:sz w:val="24"/>
          <w:szCs w:val="24"/>
        </w:rPr>
      </w:r>
      <w:r/>
    </w:p>
    <w:p>
      <w:pPr>
        <w:pStyle w:val="1072"/>
        <w:jc w:val="center"/>
        <w:spacing w:before="120" w:after="120" w:line="288" w:lineRule="auto"/>
        <w:rPr>
          <w:rFonts w:hAnsi="宋体"/>
          <w:color w:val="000000"/>
          <w:sz w:val="24"/>
          <w:szCs w:val="24"/>
        </w:rPr>
      </w:pPr>
      <w:r>
        <w:rPr>
          <w:rFonts w:hint="eastAsia" w:hAnsi="宋体"/>
          <w:color w:val="000000"/>
          <w:sz w:val="24"/>
          <w:szCs w:val="24"/>
          <w:lang w:val="en-US" w:eastAsia="zh-CN"/>
        </w:rPr>
        <w:t xml:space="preserve">南京市</w:t>
      </w:r>
      <w:r>
        <w:rPr>
          <w:rFonts w:hint="eastAsia" w:hAnsi="宋体"/>
          <w:color w:val="000000"/>
          <w:sz w:val="24"/>
          <w:szCs w:val="24"/>
        </w:rPr>
        <w:t xml:space="preserve">政府采购合同（服务）（合同编号）</w:t>
      </w:r>
      <w:r>
        <w:rPr>
          <w:rFonts w:hAnsi="宋体"/>
          <w:color w:val="000000"/>
          <w:sz w:val="24"/>
          <w:szCs w:val="24"/>
        </w:rPr>
      </w:r>
      <w:r/>
    </w:p>
    <w:p>
      <w:pPr>
        <w:pStyle w:val="1072"/>
        <w:ind w:firstLine="480"/>
        <w:jc w:val="left"/>
        <w:spacing w:before="120" w:after="120" w:line="288" w:lineRule="auto"/>
        <w:rPr>
          <w:rFonts w:hint="eastAsia" w:hAnsi="宋体"/>
          <w:color w:val="000000"/>
          <w:sz w:val="24"/>
          <w:szCs w:val="24"/>
        </w:rPr>
      </w:pPr>
      <w:r>
        <w:rPr>
          <w:rFonts w:hint="eastAsia" w:hAnsi="宋体"/>
          <w:color w:val="000000"/>
          <w:sz w:val="24"/>
          <w:szCs w:val="24"/>
        </w:rPr>
        <w:t xml:space="preserve">框架</w:t>
      </w:r>
      <w:r>
        <w:rPr>
          <w:rFonts w:hAnsi="宋体"/>
          <w:color w:val="000000"/>
          <w:sz w:val="24"/>
          <w:szCs w:val="24"/>
        </w:rPr>
        <w:t xml:space="preserve">协议</w:t>
      </w:r>
      <w:r>
        <w:rPr>
          <w:rFonts w:hint="eastAsia" w:hAnsi="宋体"/>
          <w:color w:val="000000"/>
          <w:sz w:val="24"/>
          <w:szCs w:val="24"/>
        </w:rPr>
        <w:t xml:space="preserve">采购项目名称：                           </w:t>
      </w:r>
      <w:r>
        <w:rPr>
          <w:rFonts w:hint="eastAsia" w:hAnsi="宋体"/>
          <w:color w:val="000000"/>
          <w:sz w:val="24"/>
          <w:szCs w:val="24"/>
        </w:rPr>
      </w:r>
      <w:r/>
    </w:p>
    <w:p>
      <w:pPr>
        <w:pStyle w:val="1072"/>
        <w:ind w:firstLine="480"/>
        <w:jc w:val="left"/>
        <w:spacing w:before="120" w:after="120" w:line="288" w:lineRule="auto"/>
        <w:rPr>
          <w:rFonts w:hint="eastAsia" w:hAnsi="宋体"/>
          <w:color w:val="000000"/>
          <w:sz w:val="24"/>
          <w:szCs w:val="24"/>
        </w:rPr>
      </w:pPr>
      <w:r>
        <w:rPr>
          <w:rFonts w:hint="eastAsia" w:hAnsi="宋体"/>
          <w:color w:val="000000"/>
          <w:sz w:val="24"/>
          <w:szCs w:val="24"/>
        </w:rPr>
        <w:t xml:space="preserve">框架</w:t>
      </w:r>
      <w:r>
        <w:rPr>
          <w:rFonts w:hAnsi="宋体"/>
          <w:color w:val="000000"/>
          <w:sz w:val="24"/>
          <w:szCs w:val="24"/>
        </w:rPr>
        <w:t xml:space="preserve">协议</w:t>
      </w:r>
      <w:r>
        <w:rPr>
          <w:rFonts w:hint="eastAsia" w:hAnsi="宋体"/>
          <w:color w:val="000000"/>
          <w:sz w:val="24"/>
          <w:szCs w:val="24"/>
        </w:rPr>
        <w:t xml:space="preserve">采购项目编号：</w:t>
      </w:r>
      <w:r>
        <w:rPr>
          <w:rFonts w:hint="eastAsia" w:hAnsi="宋体"/>
          <w:color w:val="000000"/>
          <w:sz w:val="24"/>
          <w:szCs w:val="24"/>
        </w:rPr>
      </w:r>
      <w:r/>
    </w:p>
    <w:p>
      <w:pPr>
        <w:pStyle w:val="1072"/>
        <w:ind w:firstLine="480"/>
        <w:spacing w:before="120" w:after="120" w:line="288" w:lineRule="auto"/>
        <w:rPr>
          <w:rFonts w:hint="eastAsia" w:hAnsi="宋体"/>
          <w:color w:val="000000"/>
          <w:sz w:val="24"/>
          <w:szCs w:val="24"/>
        </w:rPr>
      </w:pPr>
      <w:r>
        <w:rPr>
          <w:rFonts w:hint="eastAsia" w:hAnsi="宋体"/>
          <w:color w:val="000000"/>
          <w:sz w:val="24"/>
          <w:szCs w:val="24"/>
        </w:rPr>
        <w:t xml:space="preserve">甲方：（采购人）_________</w:t>
      </w:r>
      <w:r>
        <w:rPr>
          <w:rFonts w:hint="eastAsia" w:hAnsi="宋体"/>
          <w:color w:val="000000"/>
          <w:sz w:val="24"/>
          <w:szCs w:val="24"/>
        </w:rPr>
      </w:r>
      <w:r/>
    </w:p>
    <w:p>
      <w:pPr>
        <w:pStyle w:val="1072"/>
        <w:ind w:firstLine="480"/>
        <w:spacing w:before="120" w:after="120" w:line="288" w:lineRule="auto"/>
        <w:rPr>
          <w:rFonts w:hint="eastAsia" w:hAnsi="宋体"/>
          <w:color w:val="000000"/>
          <w:sz w:val="24"/>
          <w:szCs w:val="24"/>
        </w:rPr>
      </w:pPr>
      <w:r>
        <w:rPr>
          <w:rFonts w:hint="eastAsia" w:hAnsi="宋体"/>
          <w:color w:val="000000"/>
          <w:sz w:val="24"/>
          <w:szCs w:val="24"/>
        </w:rPr>
        <w:t xml:space="preserve">乙方：（成交</w:t>
      </w:r>
      <w:r>
        <w:rPr>
          <w:rFonts w:hAnsi="宋体"/>
          <w:color w:val="000000"/>
          <w:sz w:val="24"/>
          <w:szCs w:val="24"/>
        </w:rPr>
        <w:t xml:space="preserve">供应商</w:t>
      </w:r>
      <w:r>
        <w:rPr>
          <w:rFonts w:hint="eastAsia" w:hAnsi="宋体"/>
          <w:color w:val="000000"/>
          <w:sz w:val="24"/>
          <w:szCs w:val="24"/>
        </w:rPr>
        <w:t xml:space="preserve">）_________</w:t>
      </w:r>
      <w:r>
        <w:rPr>
          <w:rFonts w:hint="eastAsia" w:hAnsi="宋体"/>
          <w:color w:val="000000"/>
          <w:sz w:val="24"/>
          <w:szCs w:val="24"/>
        </w:rPr>
      </w:r>
      <w:r/>
    </w:p>
    <w:p>
      <w:pPr>
        <w:pStyle w:val="1072"/>
        <w:ind w:firstLine="480"/>
        <w:spacing w:before="120" w:after="120" w:line="288" w:lineRule="auto"/>
        <w:rPr>
          <w:rFonts w:hAnsi="宋体"/>
          <w:color w:val="000000"/>
          <w:sz w:val="24"/>
          <w:szCs w:val="24"/>
        </w:rPr>
      </w:pPr>
      <w:r>
        <w:rPr>
          <w:rFonts w:hint="eastAsia" w:hAnsi="宋体"/>
          <w:color w:val="000000"/>
          <w:sz w:val="24"/>
          <w:szCs w:val="24"/>
        </w:rPr>
        <w:t xml:space="preserve">甲、乙双方根据</w:t>
      </w:r>
      <w:r>
        <w:rPr>
          <w:rFonts w:hint="eastAsia" w:hAnsi="宋体"/>
          <w:color w:val="000000"/>
          <w:sz w:val="24"/>
          <w:szCs w:val="24"/>
          <w:u w:val="single"/>
          <w:lang w:val="en-US" w:eastAsia="zh-CN"/>
        </w:rPr>
        <w:t xml:space="preserve">        </w:t>
      </w:r>
      <w:r>
        <w:rPr>
          <w:rFonts w:hAnsi="宋体"/>
          <w:color w:val="000000"/>
          <w:sz w:val="24"/>
          <w:szCs w:val="24"/>
        </w:rPr>
        <w:t xml:space="preserve">封闭式框架协议采购</w:t>
      </w:r>
      <w:r>
        <w:rPr>
          <w:rFonts w:hint="eastAsia" w:hAnsi="宋体"/>
          <w:color w:val="000000"/>
          <w:sz w:val="24"/>
          <w:szCs w:val="24"/>
        </w:rPr>
        <w:t xml:space="preserve">项目公开征集的结果，签署本合同。</w:t>
      </w:r>
      <w:r>
        <w:rPr>
          <w:rFonts w:hAnsi="宋体"/>
          <w:color w:val="000000"/>
          <w:sz w:val="24"/>
          <w:szCs w:val="24"/>
        </w:rPr>
      </w:r>
      <w:r/>
    </w:p>
    <w:p>
      <w:pPr>
        <w:pStyle w:val="834"/>
        <w:ind w:firstLine="480"/>
        <w:spacing w:line="288"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甲乙双方按下述条款和条件签订本合同（以下简称合同），双方约定共同遵守：</w:t>
      </w:r>
      <w:r>
        <w:rPr>
          <w:rFonts w:ascii="宋体" w:hAnsi="宋体" w:cs="宋体"/>
          <w:color w:val="000000"/>
          <w:sz w:val="24"/>
          <w:szCs w:val="24"/>
          <w:lang w:val="zh-CN"/>
        </w:rPr>
      </w:r>
      <w:r/>
    </w:p>
    <w:p>
      <w:pPr>
        <w:pStyle w:val="834"/>
        <w:ind w:firstLine="480"/>
        <w:spacing w:line="288" w:lineRule="auto"/>
        <w:widowControl/>
        <w:rPr>
          <w:rFonts w:ascii="黑体" w:hAnsi="黑体" w:eastAsia="黑体" w:cs="宋体"/>
          <w:color w:val="000000"/>
          <w:sz w:val="24"/>
          <w:szCs w:val="24"/>
          <w:lang w:val="zh-CN"/>
        </w:rPr>
      </w:pPr>
      <w:r>
        <w:rPr>
          <w:rFonts w:hint="eastAsia" w:ascii="黑体" w:hAnsi="黑体" w:eastAsia="黑体" w:cs="宋体"/>
          <w:color w:val="000000"/>
          <w:sz w:val="24"/>
          <w:szCs w:val="24"/>
          <w:lang w:val="zh-CN"/>
        </w:rPr>
        <w:t xml:space="preserve">第一条  </w:t>
      </w:r>
      <w:r>
        <w:rPr>
          <w:rFonts w:hint="eastAsia" w:ascii="黑体" w:hAnsi="黑体" w:eastAsia="黑体" w:cs="宋体"/>
          <w:color w:val="000000"/>
          <w:sz w:val="24"/>
          <w:szCs w:val="24"/>
        </w:rPr>
        <w:t xml:space="preserve">服务</w:t>
      </w:r>
      <w:r>
        <w:rPr>
          <w:rFonts w:hint="eastAsia" w:ascii="黑体" w:hAnsi="黑体" w:eastAsia="黑体" w:cs="宋体"/>
          <w:color w:val="000000"/>
          <w:sz w:val="24"/>
          <w:szCs w:val="24"/>
          <w:lang w:val="zh-CN"/>
        </w:rPr>
        <w:t xml:space="preserve">目标和内容</w:t>
      </w:r>
      <w:r>
        <w:rPr>
          <w:rFonts w:ascii="黑体" w:hAnsi="黑体" w:eastAsia="黑体" w:cs="宋体"/>
          <w:color w:val="000000"/>
          <w:sz w:val="24"/>
          <w:szCs w:val="24"/>
          <w:lang w:val="zh-CN"/>
        </w:rPr>
      </w:r>
      <w:r/>
    </w:p>
    <w:p>
      <w:pPr>
        <w:pStyle w:val="834"/>
        <w:ind w:firstLine="480"/>
        <w:spacing w:line="288"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（一）甲方购买乙方</w:t>
      </w:r>
      <w:r>
        <w:rPr>
          <w:rFonts w:hint="eastAsia" w:ascii="宋体" w:hAnsi="宋体" w:cs="宋体"/>
          <w:color w:val="000000"/>
          <w:sz w:val="24"/>
          <w:szCs w:val="24"/>
        </w:rPr>
        <w:t xml:space="preserve">信息化项目</w:t>
      </w:r>
      <w:r>
        <w:rPr>
          <w:rFonts w:hint="eastAsia" w:ascii="宋体" w:hAnsi="宋体" w:cs="宋体"/>
          <w:color w:val="000000"/>
          <w:sz w:val="24"/>
          <w:szCs w:val="24"/>
          <w:lang w:val="zh-CN"/>
        </w:rPr>
        <w:t xml:space="preserve">相关审计服务，由乙方派出人员参与甲方</w:t>
      </w:r>
      <w:r>
        <w:rPr>
          <w:rFonts w:hint="eastAsia" w:ascii="宋体" w:hAnsi="宋体" w:cs="宋体"/>
          <w:color w:val="000000"/>
          <w:sz w:val="24"/>
          <w:szCs w:val="24"/>
        </w:rPr>
        <w:t xml:space="preserve">信息化项目</w:t>
      </w:r>
      <w:r>
        <w:rPr>
          <w:rFonts w:hint="eastAsia" w:ascii="宋体" w:hAnsi="宋体" w:cs="宋体"/>
          <w:color w:val="000000"/>
          <w:sz w:val="24"/>
          <w:szCs w:val="24"/>
          <w:lang w:val="zh-CN"/>
        </w:rPr>
        <w:t xml:space="preserve">相关审计服务的工作，协助甲方完成前述</w:t>
      </w:r>
      <w:r>
        <w:rPr>
          <w:rFonts w:hint="eastAsia" w:ascii="宋体" w:hAnsi="宋体" w:cs="宋体"/>
          <w:color w:val="000000"/>
          <w:sz w:val="24"/>
          <w:szCs w:val="24"/>
        </w:rPr>
        <w:t xml:space="preserve">信息化项目</w:t>
      </w:r>
      <w:r>
        <w:rPr>
          <w:rFonts w:hint="eastAsia" w:ascii="宋体" w:hAnsi="宋体" w:cs="宋体"/>
          <w:color w:val="000000"/>
          <w:sz w:val="24"/>
          <w:szCs w:val="24"/>
          <w:lang w:val="zh-CN"/>
        </w:rPr>
        <w:t xml:space="preserve">相关审计服务项目。</w:t>
      </w:r>
      <w:r>
        <w:rPr>
          <w:rFonts w:hint="eastAsia" w:ascii="宋体" w:hAnsi="宋体" w:cs="宋体"/>
          <w:color w:val="000000"/>
          <w:sz w:val="24"/>
          <w:szCs w:val="24"/>
          <w:lang w:val="zh-CN"/>
        </w:rPr>
      </w:r>
      <w:r/>
    </w:p>
    <w:p>
      <w:pPr>
        <w:pStyle w:val="834"/>
        <w:ind w:firstLine="480"/>
        <w:spacing w:line="288"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（二）乙方根据甲方指定的</w:t>
      </w:r>
      <w:r>
        <w:rPr>
          <w:rFonts w:hint="eastAsia" w:ascii="宋体" w:hAnsi="宋体" w:cs="宋体"/>
          <w:color w:val="000000"/>
          <w:sz w:val="24"/>
          <w:szCs w:val="24"/>
        </w:rPr>
        <w:t xml:space="preserve">信息化项目</w:t>
      </w:r>
      <w:r>
        <w:rPr>
          <w:rFonts w:hint="eastAsia" w:ascii="宋体" w:hAnsi="宋体" w:cs="宋体"/>
          <w:color w:val="000000"/>
          <w:sz w:val="24"/>
          <w:szCs w:val="24"/>
          <w:lang w:val="zh-CN"/>
        </w:rPr>
        <w:t xml:space="preserve">相关审计服务事项开展工作。乙方派出人员的职责是按照甲方的安排和要求，完成安排的工作内容，完成的工作内容应达到甲方要求的工作目标。</w:t>
      </w:r>
      <w:r>
        <w:rPr>
          <w:rFonts w:hint="eastAsia" w:ascii="宋体" w:hAnsi="宋体" w:cs="宋体"/>
          <w:color w:val="000000"/>
          <w:sz w:val="24"/>
          <w:szCs w:val="24"/>
          <w:lang w:val="zh-CN"/>
        </w:rPr>
      </w:r>
      <w:r/>
    </w:p>
    <w:p>
      <w:pPr>
        <w:pStyle w:val="834"/>
        <w:ind w:firstLine="480"/>
        <w:spacing w:line="288" w:lineRule="auto"/>
        <w:widowControl/>
        <w:rPr>
          <w:rFonts w:ascii="黑体" w:hAnsi="黑体" w:eastAsia="黑体" w:cs="宋体"/>
          <w:color w:val="000000"/>
          <w:sz w:val="24"/>
          <w:szCs w:val="24"/>
          <w:lang w:val="zh-CN"/>
        </w:rPr>
      </w:pPr>
      <w:r>
        <w:rPr>
          <w:rFonts w:hint="eastAsia" w:ascii="黑体" w:hAnsi="黑体" w:eastAsia="黑体" w:cs="宋体"/>
          <w:color w:val="000000"/>
          <w:sz w:val="24"/>
          <w:szCs w:val="24"/>
          <w:lang w:val="zh-CN"/>
        </w:rPr>
        <w:t xml:space="preserve">第二条  甲方权利和义务</w:t>
      </w:r>
      <w:r>
        <w:rPr>
          <w:rFonts w:ascii="黑体" w:hAnsi="黑体" w:eastAsia="黑体" w:cs="宋体"/>
          <w:color w:val="000000"/>
          <w:sz w:val="24"/>
          <w:szCs w:val="24"/>
          <w:lang w:val="zh-CN"/>
        </w:rPr>
      </w:r>
      <w:r/>
    </w:p>
    <w:p>
      <w:pPr>
        <w:pStyle w:val="834"/>
        <w:ind w:firstLine="480"/>
        <w:spacing w:line="288"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（一）甲方权利：</w:t>
      </w:r>
      <w:r>
        <w:rPr>
          <w:rFonts w:ascii="宋体" w:hAnsi="宋体" w:cs="宋体"/>
          <w:color w:val="000000"/>
          <w:sz w:val="24"/>
          <w:szCs w:val="24"/>
          <w:lang w:val="zh-CN"/>
        </w:rPr>
      </w:r>
      <w:r/>
    </w:p>
    <w:p>
      <w:pPr>
        <w:pStyle w:val="834"/>
        <w:ind w:firstLine="480"/>
        <w:spacing w:line="288"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1.乙方不能按合同约定派出</w:t>
      </w:r>
      <w:r>
        <w:rPr>
          <w:rFonts w:hint="eastAsia" w:ascii="宋体" w:hAnsi="宋体" w:cs="宋体"/>
          <w:color w:val="000000"/>
          <w:sz w:val="24"/>
          <w:szCs w:val="24"/>
        </w:rPr>
        <w:t xml:space="preserve">信息化项目相关审计服务</w:t>
      </w:r>
      <w:r>
        <w:rPr>
          <w:rFonts w:hint="eastAsia" w:ascii="宋体" w:hAnsi="宋体" w:cs="宋体"/>
          <w:color w:val="000000"/>
          <w:sz w:val="24"/>
          <w:szCs w:val="24"/>
          <w:lang w:val="zh-CN"/>
        </w:rPr>
        <w:t xml:space="preserve">人员的，甲方有权单方解除合同；</w:t>
      </w:r>
      <w:r>
        <w:rPr>
          <w:rFonts w:ascii="宋体" w:hAnsi="宋体" w:cs="宋体"/>
          <w:color w:val="000000"/>
          <w:sz w:val="24"/>
          <w:szCs w:val="24"/>
          <w:lang w:val="zh-CN"/>
        </w:rPr>
      </w:r>
      <w:r/>
    </w:p>
    <w:p>
      <w:pPr>
        <w:pStyle w:val="834"/>
        <w:ind w:firstLine="480"/>
        <w:spacing w:line="288"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2.甲方有权规定</w:t>
      </w:r>
      <w:r>
        <w:rPr>
          <w:rFonts w:hint="eastAsia" w:ascii="宋体" w:hAnsi="宋体" w:cs="宋体"/>
          <w:color w:val="000000"/>
          <w:sz w:val="24"/>
          <w:szCs w:val="24"/>
        </w:rPr>
        <w:t xml:space="preserve">信息化项目相关审计服务</w:t>
      </w:r>
      <w:r>
        <w:rPr>
          <w:rFonts w:hint="eastAsia" w:ascii="宋体" w:hAnsi="宋体" w:cs="宋体"/>
          <w:color w:val="000000"/>
          <w:sz w:val="24"/>
          <w:szCs w:val="24"/>
          <w:lang w:val="zh-CN"/>
        </w:rPr>
        <w:t xml:space="preserve">的具体内容、要求，可以根据工作需要和乙方派出人员的工作情况，要求乙方更换或撤回不能胜任服务的派出人员。</w:t>
      </w:r>
      <w:r>
        <w:rPr>
          <w:rFonts w:hint="eastAsia" w:ascii="宋体" w:hAnsi="宋体" w:cs="宋体"/>
          <w:color w:val="000000"/>
          <w:sz w:val="24"/>
          <w:szCs w:val="24"/>
          <w:lang w:val="zh-CN"/>
        </w:rPr>
      </w:r>
      <w:r/>
    </w:p>
    <w:p>
      <w:pPr>
        <w:pStyle w:val="834"/>
        <w:ind w:firstLine="480"/>
        <w:spacing w:line="288" w:lineRule="auto"/>
        <w:widowControl/>
        <w:rPr>
          <w:rFonts w:ascii="宋体" w:hAnsi="宋体" w:cs="宋体"/>
          <w:color w:val="000000"/>
          <w:sz w:val="24"/>
          <w:szCs w:val="24"/>
        </w:rPr>
      </w:pPr>
      <w:r>
        <w:rPr>
          <w:rFonts w:hint="eastAsia" w:ascii="宋体" w:hAnsi="宋体" w:cs="宋体"/>
          <w:color w:val="000000"/>
          <w:sz w:val="24"/>
          <w:szCs w:val="24"/>
        </w:rPr>
        <w:t xml:space="preserve">3.对乙方的工作质量进行指导、监督和考核，根据考核结果确定是否与供应商解除框架协议。</w:t>
      </w:r>
      <w:r>
        <w:rPr>
          <w:rFonts w:ascii="宋体" w:hAnsi="宋体" w:cs="宋体"/>
          <w:color w:val="000000"/>
          <w:sz w:val="24"/>
          <w:szCs w:val="24"/>
        </w:rPr>
      </w:r>
      <w:r/>
    </w:p>
    <w:p>
      <w:pPr>
        <w:pStyle w:val="834"/>
        <w:ind w:firstLine="480"/>
        <w:spacing w:line="288"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（二）甲方义务：</w:t>
      </w:r>
      <w:r>
        <w:rPr>
          <w:rFonts w:ascii="宋体" w:hAnsi="宋体" w:cs="宋体"/>
          <w:color w:val="000000"/>
          <w:sz w:val="24"/>
          <w:szCs w:val="24"/>
          <w:lang w:val="zh-CN"/>
        </w:rPr>
      </w:r>
      <w:r/>
    </w:p>
    <w:p>
      <w:pPr>
        <w:pStyle w:val="834"/>
        <w:ind w:firstLine="480"/>
        <w:spacing w:line="288"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1.按照约定的条件，按时足额支付</w:t>
      </w:r>
      <w:r>
        <w:rPr>
          <w:rFonts w:hint="eastAsia" w:ascii="宋体" w:hAnsi="宋体" w:cs="宋体"/>
          <w:color w:val="000000"/>
          <w:sz w:val="24"/>
          <w:szCs w:val="24"/>
        </w:rPr>
        <w:t xml:space="preserve">信息化项目相关审计</w:t>
      </w:r>
      <w:r>
        <w:rPr>
          <w:rFonts w:hint="eastAsia" w:ascii="宋体" w:hAnsi="宋体" w:cs="宋体"/>
          <w:color w:val="000000"/>
          <w:sz w:val="24"/>
          <w:szCs w:val="24"/>
          <w:lang w:val="zh-CN"/>
        </w:rPr>
        <w:t xml:space="preserve">服务费用。</w:t>
      </w:r>
      <w:r>
        <w:rPr>
          <w:rFonts w:hint="eastAsia" w:ascii="宋体" w:hAnsi="宋体" w:cs="宋体"/>
          <w:color w:val="000000"/>
          <w:sz w:val="24"/>
          <w:szCs w:val="24"/>
          <w:lang w:val="zh-CN"/>
        </w:rPr>
      </w:r>
      <w:r/>
    </w:p>
    <w:p>
      <w:pPr>
        <w:pStyle w:val="834"/>
        <w:ind w:firstLine="480"/>
        <w:spacing w:line="288"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2.负责帮助乙方协调信息化项目相关审计服务的各项工作。</w:t>
      </w:r>
      <w:r>
        <w:rPr>
          <w:rFonts w:hint="eastAsia" w:ascii="宋体" w:hAnsi="宋体" w:cs="宋体"/>
          <w:color w:val="000000"/>
          <w:sz w:val="24"/>
          <w:szCs w:val="24"/>
          <w:lang w:val="zh-CN"/>
        </w:rPr>
      </w:r>
      <w:r/>
    </w:p>
    <w:p>
      <w:pPr>
        <w:pStyle w:val="834"/>
        <w:ind w:firstLine="480"/>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3.负责召集重大信息化项目</w:t>
      </w:r>
      <w:r>
        <w:rPr>
          <w:rFonts w:hint="eastAsia" w:ascii="宋体" w:hAnsi="宋体" w:cs="宋体"/>
          <w:color w:val="000000"/>
          <w:sz w:val="24"/>
          <w:szCs w:val="24"/>
        </w:rPr>
        <w:t xml:space="preserve">相关审计</w:t>
      </w:r>
      <w:r>
        <w:rPr>
          <w:rFonts w:hint="eastAsia" w:ascii="宋体" w:hAnsi="宋体" w:cs="宋体"/>
          <w:color w:val="000000"/>
          <w:sz w:val="24"/>
          <w:szCs w:val="24"/>
          <w:lang w:val="zh-CN"/>
        </w:rPr>
        <w:t xml:space="preserve">事项的研究和处理。</w:t>
      </w:r>
      <w:r>
        <w:rPr>
          <w:rFonts w:hint="eastAsia" w:ascii="宋体" w:hAnsi="宋体" w:cs="宋体"/>
          <w:color w:val="000000"/>
          <w:sz w:val="24"/>
          <w:szCs w:val="24"/>
          <w:lang w:val="zh-CN"/>
        </w:rPr>
      </w:r>
      <w:r/>
    </w:p>
    <w:p>
      <w:pPr>
        <w:pStyle w:val="834"/>
        <w:ind w:firstLine="480"/>
        <w:spacing w:line="288" w:lineRule="auto"/>
        <w:widowControl/>
        <w:rPr>
          <w:rFonts w:ascii="黑体" w:hAnsi="黑体" w:eastAsia="黑体" w:cs="宋体"/>
          <w:color w:val="000000"/>
          <w:sz w:val="24"/>
          <w:szCs w:val="24"/>
          <w:lang w:val="zh-CN"/>
        </w:rPr>
      </w:pPr>
      <w:r>
        <w:rPr>
          <w:rFonts w:hint="eastAsia" w:ascii="黑体" w:hAnsi="黑体" w:eastAsia="黑体" w:cs="宋体"/>
          <w:color w:val="000000"/>
          <w:sz w:val="24"/>
          <w:szCs w:val="24"/>
          <w:lang w:val="zh-CN"/>
        </w:rPr>
        <w:t xml:space="preserve">第三条  乙方权利和义务</w:t>
      </w:r>
      <w:r>
        <w:rPr>
          <w:rFonts w:ascii="黑体" w:hAnsi="黑体" w:eastAsia="黑体" w:cs="宋体"/>
          <w:color w:val="000000"/>
          <w:sz w:val="24"/>
          <w:szCs w:val="24"/>
          <w:lang w:val="zh-CN"/>
        </w:rPr>
      </w:r>
      <w:r/>
    </w:p>
    <w:p>
      <w:pPr>
        <w:pStyle w:val="834"/>
        <w:ind w:firstLine="480"/>
        <w:spacing w:line="288"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（一）乙方权利：</w:t>
      </w:r>
      <w:r>
        <w:rPr>
          <w:rFonts w:ascii="宋体" w:hAnsi="宋体" w:cs="宋体"/>
          <w:color w:val="000000"/>
          <w:sz w:val="24"/>
          <w:szCs w:val="24"/>
          <w:lang w:val="zh-CN"/>
        </w:rPr>
      </w:r>
      <w:r/>
    </w:p>
    <w:p>
      <w:pPr>
        <w:pStyle w:val="834"/>
        <w:ind w:firstLine="480"/>
        <w:spacing w:line="288"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1.乙方有权对派出人员进行管理，监督派出人员按甲方项目、规章制度及法律法规的要求完成工作；</w:t>
      </w:r>
      <w:r>
        <w:rPr>
          <w:rFonts w:ascii="宋体" w:hAnsi="宋体" w:cs="宋体"/>
          <w:color w:val="000000"/>
          <w:sz w:val="24"/>
          <w:szCs w:val="24"/>
          <w:lang w:val="zh-CN"/>
        </w:rPr>
      </w:r>
      <w:r/>
    </w:p>
    <w:p>
      <w:pPr>
        <w:pStyle w:val="834"/>
        <w:ind w:firstLine="480"/>
        <w:spacing w:line="288"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2.乙方有权要求甲方按时足额信息化项目</w:t>
      </w:r>
      <w:r>
        <w:rPr>
          <w:rFonts w:hint="eastAsia" w:ascii="宋体" w:hAnsi="宋体" w:cs="宋体"/>
          <w:color w:val="000000"/>
          <w:sz w:val="24"/>
          <w:szCs w:val="24"/>
        </w:rPr>
        <w:t xml:space="preserve">相关审计</w:t>
      </w:r>
      <w:r>
        <w:rPr>
          <w:rFonts w:hint="eastAsia" w:ascii="宋体" w:hAnsi="宋体" w:cs="宋体"/>
          <w:color w:val="000000"/>
          <w:sz w:val="24"/>
          <w:szCs w:val="24"/>
          <w:lang w:val="zh-CN"/>
        </w:rPr>
        <w:t xml:space="preserve">服务费用。</w:t>
      </w:r>
      <w:r>
        <w:rPr>
          <w:rFonts w:ascii="宋体" w:hAnsi="宋体" w:cs="宋体"/>
          <w:color w:val="000000"/>
          <w:sz w:val="24"/>
          <w:szCs w:val="24"/>
          <w:lang w:val="zh-CN"/>
        </w:rPr>
      </w:r>
      <w:r/>
    </w:p>
    <w:p>
      <w:pPr>
        <w:pStyle w:val="834"/>
        <w:ind w:firstLine="480"/>
        <w:spacing w:line="288"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（二）乙方义务：</w:t>
      </w:r>
      <w:r>
        <w:rPr>
          <w:rFonts w:ascii="宋体" w:hAnsi="宋体" w:cs="宋体"/>
          <w:color w:val="000000"/>
          <w:sz w:val="24"/>
          <w:szCs w:val="24"/>
          <w:lang w:val="zh-CN"/>
        </w:rPr>
      </w:r>
      <w:r/>
    </w:p>
    <w:p>
      <w:pPr>
        <w:pStyle w:val="834"/>
        <w:ind w:firstLine="480"/>
        <w:spacing w:line="288"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1.乙方根据响应文件派出人员后，必须确保派出人员能够将参与的信息化项目</w:t>
      </w:r>
      <w:r>
        <w:rPr>
          <w:rFonts w:hint="eastAsia" w:ascii="宋体" w:hAnsi="宋体" w:cs="宋体"/>
          <w:color w:val="000000"/>
          <w:sz w:val="24"/>
          <w:szCs w:val="24"/>
        </w:rPr>
        <w:t xml:space="preserve">相关审计</w:t>
      </w:r>
      <w:r>
        <w:rPr>
          <w:rFonts w:hint="eastAsia" w:ascii="宋体" w:hAnsi="宋体" w:cs="宋体"/>
          <w:color w:val="000000"/>
          <w:sz w:val="24"/>
          <w:szCs w:val="24"/>
          <w:lang w:val="zh-CN"/>
        </w:rPr>
        <w:t xml:space="preserve">项目实施完毕，不得更改派出人员。甲方按本合同要求调换、退回派出人员的，乙方应按要求及时更换符合条件的人员到甲方完成信息化项目</w:t>
      </w:r>
      <w:r>
        <w:rPr>
          <w:rFonts w:hint="eastAsia" w:ascii="宋体" w:hAnsi="宋体" w:cs="宋体"/>
          <w:color w:val="000000"/>
          <w:sz w:val="24"/>
          <w:szCs w:val="24"/>
        </w:rPr>
        <w:t xml:space="preserve">相关审计</w:t>
      </w:r>
      <w:r>
        <w:rPr>
          <w:rFonts w:hint="eastAsia" w:ascii="宋体" w:hAnsi="宋体" w:cs="宋体"/>
          <w:color w:val="000000"/>
          <w:sz w:val="24"/>
          <w:szCs w:val="24"/>
          <w:lang w:val="zh-CN"/>
        </w:rPr>
        <w:t xml:space="preserve">服务；</w:t>
      </w:r>
      <w:r>
        <w:rPr>
          <w:rFonts w:hint="eastAsia" w:ascii="宋体" w:hAnsi="宋体" w:cs="宋体"/>
          <w:color w:val="000000"/>
          <w:sz w:val="24"/>
          <w:szCs w:val="24"/>
          <w:lang w:val="zh-CN"/>
        </w:rPr>
      </w:r>
      <w:r/>
    </w:p>
    <w:p>
      <w:pPr>
        <w:pStyle w:val="834"/>
        <w:ind w:firstLine="480"/>
        <w:spacing w:line="288"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2.乙方及派出人员参与信息化项目</w:t>
      </w:r>
      <w:r>
        <w:rPr>
          <w:rFonts w:hint="eastAsia" w:ascii="宋体" w:hAnsi="宋体" w:cs="宋体"/>
          <w:color w:val="000000"/>
          <w:sz w:val="24"/>
          <w:szCs w:val="24"/>
        </w:rPr>
        <w:t xml:space="preserve">相关审计</w:t>
      </w:r>
      <w:r>
        <w:rPr>
          <w:rFonts w:hint="eastAsia" w:ascii="宋体" w:hAnsi="宋体" w:cs="宋体"/>
          <w:color w:val="000000"/>
          <w:sz w:val="24"/>
          <w:szCs w:val="24"/>
          <w:lang w:val="zh-CN"/>
        </w:rPr>
        <w:t xml:space="preserve">工作，必须遵守</w:t>
      </w:r>
      <w:r>
        <w:rPr>
          <w:rFonts w:hint="eastAsia" w:ascii="宋体" w:hAnsi="宋体" w:cs="宋体"/>
          <w:color w:val="000000"/>
          <w:sz w:val="24"/>
          <w:szCs w:val="24"/>
        </w:rPr>
        <w:t xml:space="preserve">甲方制定印发的</w:t>
      </w:r>
      <w:r>
        <w:rPr>
          <w:rFonts w:hint="eastAsia" w:ascii="宋体" w:hAnsi="宋体" w:cs="宋体"/>
          <w:color w:val="000000"/>
          <w:sz w:val="24"/>
          <w:szCs w:val="24"/>
          <w:lang w:val="zh-CN"/>
        </w:rPr>
        <w:t xml:space="preserve">信息化项目</w:t>
      </w:r>
      <w:r>
        <w:rPr>
          <w:rFonts w:hint="eastAsia" w:ascii="宋体" w:hAnsi="宋体" w:cs="宋体"/>
          <w:color w:val="000000"/>
          <w:sz w:val="24"/>
          <w:szCs w:val="24"/>
        </w:rPr>
        <w:t xml:space="preserve">相关审计制度、办法、规程要求</w:t>
      </w:r>
      <w:r>
        <w:rPr>
          <w:rFonts w:hint="eastAsia" w:ascii="宋体" w:hAnsi="宋体" w:cs="宋体"/>
          <w:color w:val="000000"/>
          <w:sz w:val="24"/>
          <w:szCs w:val="24"/>
          <w:lang w:val="zh-CN"/>
        </w:rPr>
        <w:t xml:space="preserve">及廉政纪律、考核办法；</w:t>
      </w:r>
      <w:r>
        <w:rPr>
          <w:rFonts w:hint="eastAsia" w:ascii="宋体" w:hAnsi="宋体" w:cs="宋体"/>
          <w:color w:val="000000"/>
          <w:sz w:val="24"/>
          <w:szCs w:val="24"/>
          <w:lang w:val="zh-CN"/>
        </w:rPr>
      </w:r>
      <w:r/>
    </w:p>
    <w:p>
      <w:pPr>
        <w:pStyle w:val="834"/>
        <w:ind w:firstLine="480"/>
        <w:spacing w:line="288" w:lineRule="auto"/>
        <w:widowControl/>
        <w:rPr>
          <w:rFonts w:ascii="宋体" w:hAnsi="宋体" w:cs="宋体"/>
          <w:color w:val="000000"/>
          <w:sz w:val="24"/>
          <w:szCs w:val="24"/>
          <w:lang w:val="zh-CN"/>
        </w:rPr>
      </w:pP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.乙方及派出人员在甲方明确其参与信息化项目</w:t>
      </w:r>
      <w:r>
        <w:rPr>
          <w:rFonts w:hint="eastAsia" w:ascii="宋体" w:hAnsi="宋体" w:cs="宋体"/>
          <w:color w:val="000000"/>
          <w:sz w:val="24"/>
          <w:szCs w:val="24"/>
        </w:rPr>
        <w:t xml:space="preserve">相关审计</w:t>
      </w:r>
      <w:r>
        <w:rPr>
          <w:rFonts w:hint="eastAsia" w:ascii="宋体" w:hAnsi="宋体" w:cs="宋体"/>
          <w:color w:val="000000"/>
          <w:sz w:val="24"/>
          <w:szCs w:val="24"/>
          <w:lang w:val="zh-CN"/>
        </w:rPr>
        <w:t xml:space="preserve">工作对象和任务后，乙方派出人员如与信息化项目</w:t>
      </w:r>
      <w:r>
        <w:rPr>
          <w:rFonts w:hint="eastAsia" w:ascii="宋体" w:hAnsi="宋体" w:cs="宋体"/>
          <w:color w:val="000000"/>
          <w:sz w:val="24"/>
          <w:szCs w:val="24"/>
        </w:rPr>
        <w:t xml:space="preserve">相关审计工作</w:t>
      </w:r>
      <w:r>
        <w:rPr>
          <w:rFonts w:hint="eastAsia" w:ascii="宋体" w:hAnsi="宋体" w:cs="宋体"/>
          <w:color w:val="000000"/>
          <w:sz w:val="24"/>
          <w:szCs w:val="24"/>
          <w:lang w:val="zh-CN"/>
        </w:rPr>
        <w:t xml:space="preserve">对象有利害关系，应主动向甲方反映并申请回避；</w:t>
      </w:r>
      <w:r>
        <w:rPr>
          <w:rFonts w:ascii="宋体" w:hAnsi="宋体" w:cs="宋体"/>
          <w:color w:val="000000"/>
          <w:sz w:val="24"/>
          <w:szCs w:val="24"/>
          <w:lang w:val="zh-CN"/>
        </w:rPr>
      </w:r>
      <w:r/>
    </w:p>
    <w:p>
      <w:pPr>
        <w:pStyle w:val="834"/>
        <w:ind w:firstLine="480"/>
        <w:spacing w:line="288" w:lineRule="auto"/>
        <w:widowControl/>
        <w:rPr>
          <w:rFonts w:ascii="宋体" w:hAnsi="宋体" w:cs="宋体"/>
          <w:color w:val="000000"/>
          <w:sz w:val="24"/>
          <w:szCs w:val="24"/>
          <w:lang w:val="zh-CN"/>
        </w:rPr>
      </w:pPr>
      <w:r>
        <w:rPr>
          <w:rFonts w:hint="eastAsia" w:ascii="宋体" w:hAnsi="宋体" w:cs="宋体"/>
          <w:color w:val="000000"/>
          <w:sz w:val="24"/>
          <w:szCs w:val="24"/>
        </w:rPr>
        <w:t xml:space="preserve">4</w:t>
      </w:r>
      <w:r>
        <w:rPr>
          <w:rFonts w:hint="eastAsia" w:ascii="宋体" w:hAnsi="宋体" w:cs="宋体"/>
          <w:color w:val="000000"/>
          <w:sz w:val="24"/>
          <w:szCs w:val="24"/>
          <w:lang w:val="zh-CN"/>
        </w:rPr>
        <w:t xml:space="preserve">.乙方及乙方派出人员应当按照规定的时间</w:t>
      </w:r>
      <w:r>
        <w:rPr>
          <w:rFonts w:hint="eastAsia" w:ascii="宋体" w:hAnsi="宋体" w:cs="宋体"/>
          <w:color w:val="000000"/>
          <w:sz w:val="24"/>
          <w:szCs w:val="24"/>
        </w:rPr>
        <w:t xml:space="preserve">和程序</w:t>
      </w:r>
      <w:r>
        <w:rPr>
          <w:rFonts w:hint="eastAsia" w:ascii="宋体" w:hAnsi="宋体" w:cs="宋体"/>
          <w:color w:val="000000"/>
          <w:sz w:val="24"/>
          <w:szCs w:val="24"/>
          <w:lang w:val="zh-CN"/>
        </w:rPr>
        <w:t xml:space="preserve">完成信息化项目</w:t>
      </w:r>
      <w:r>
        <w:rPr>
          <w:rFonts w:hint="eastAsia" w:ascii="宋体" w:hAnsi="宋体" w:cs="宋体"/>
          <w:color w:val="000000"/>
          <w:sz w:val="24"/>
          <w:szCs w:val="24"/>
        </w:rPr>
        <w:t xml:space="preserve">相关审计</w:t>
      </w:r>
      <w:r>
        <w:rPr>
          <w:rFonts w:hint="eastAsia" w:ascii="宋体" w:hAnsi="宋体" w:cs="宋体"/>
          <w:color w:val="000000"/>
          <w:sz w:val="24"/>
          <w:szCs w:val="24"/>
          <w:lang w:val="zh-CN"/>
        </w:rPr>
        <w:t xml:space="preserve">任务，</w:t>
      </w:r>
      <w:r>
        <w:rPr>
          <w:rFonts w:hint="eastAsia" w:ascii="宋体" w:hAnsi="宋体" w:cs="宋体"/>
          <w:color w:val="000000"/>
          <w:sz w:val="24"/>
          <w:szCs w:val="24"/>
        </w:rPr>
        <w:t xml:space="preserve">形成相应</w:t>
      </w:r>
      <w:r>
        <w:rPr>
          <w:rFonts w:hint="eastAsia" w:ascii="宋体" w:hAnsi="宋体" w:cs="宋体"/>
          <w:color w:val="000000"/>
          <w:sz w:val="24"/>
          <w:szCs w:val="24"/>
          <w:lang w:val="zh-CN"/>
        </w:rPr>
        <w:t xml:space="preserve">工作底稿</w:t>
      </w:r>
      <w:r>
        <w:rPr>
          <w:rFonts w:hint="eastAsia" w:ascii="宋体" w:hAnsi="宋体" w:cs="宋体"/>
          <w:color w:val="000000"/>
          <w:sz w:val="24"/>
          <w:szCs w:val="24"/>
        </w:rPr>
        <w:t xml:space="preserve">并提交工作成果，妥善保管</w:t>
      </w:r>
      <w:r>
        <w:rPr>
          <w:rFonts w:hint="eastAsia" w:ascii="宋体" w:hAnsi="宋体" w:cs="宋体"/>
          <w:color w:val="000000"/>
          <w:sz w:val="24"/>
          <w:szCs w:val="24"/>
          <w:lang w:val="zh-CN"/>
        </w:rPr>
        <w:t xml:space="preserve">信息化项目</w:t>
      </w:r>
      <w:r>
        <w:rPr>
          <w:rFonts w:hint="eastAsia" w:ascii="宋体" w:hAnsi="宋体" w:cs="宋体"/>
          <w:color w:val="000000"/>
          <w:sz w:val="24"/>
          <w:szCs w:val="24"/>
        </w:rPr>
        <w:t xml:space="preserve">相关审计</w:t>
      </w:r>
      <w:r>
        <w:rPr>
          <w:rFonts w:hint="eastAsia" w:ascii="宋体" w:hAnsi="宋体" w:cs="宋体"/>
          <w:color w:val="000000"/>
          <w:sz w:val="24"/>
          <w:szCs w:val="24"/>
          <w:lang w:val="zh-CN"/>
        </w:rPr>
        <w:t xml:space="preserve">实施过程中所形成的全部纸质资料和电子资料，并不得将其参与信息化项目</w:t>
      </w:r>
      <w:r>
        <w:rPr>
          <w:rFonts w:hint="eastAsia" w:ascii="宋体" w:hAnsi="宋体" w:cs="宋体"/>
          <w:color w:val="000000"/>
          <w:sz w:val="24"/>
          <w:szCs w:val="24"/>
        </w:rPr>
        <w:t xml:space="preserve">相关审计</w:t>
      </w:r>
      <w:r>
        <w:rPr>
          <w:rFonts w:hint="eastAsia" w:ascii="宋体" w:hAnsi="宋体" w:cs="宋体"/>
          <w:color w:val="000000"/>
          <w:sz w:val="24"/>
          <w:szCs w:val="24"/>
          <w:lang w:val="zh-CN"/>
        </w:rPr>
        <w:t xml:space="preserve">工作获取的相关信息用于与</w:t>
      </w:r>
      <w:r>
        <w:rPr>
          <w:rFonts w:hint="eastAsia" w:ascii="宋体" w:hAnsi="宋体" w:cs="宋体"/>
          <w:color w:val="000000"/>
          <w:sz w:val="24"/>
          <w:szCs w:val="24"/>
        </w:rPr>
        <w:t xml:space="preserve">该预算绩效管理工作</w:t>
      </w:r>
      <w:r>
        <w:rPr>
          <w:rFonts w:hint="eastAsia" w:ascii="宋体" w:hAnsi="宋体" w:cs="宋体"/>
          <w:color w:val="000000"/>
          <w:sz w:val="24"/>
          <w:szCs w:val="24"/>
          <w:lang w:val="zh-CN"/>
        </w:rPr>
        <w:t xml:space="preserve">事项无关的目的；</w:t>
      </w:r>
      <w:r>
        <w:rPr>
          <w:rFonts w:ascii="宋体" w:hAnsi="宋体" w:cs="宋体"/>
          <w:color w:val="000000"/>
          <w:sz w:val="24"/>
          <w:szCs w:val="24"/>
          <w:lang w:val="zh-CN"/>
        </w:rPr>
      </w:r>
      <w:r/>
    </w:p>
    <w:p>
      <w:pPr>
        <w:pStyle w:val="834"/>
        <w:ind w:firstLine="480"/>
        <w:spacing w:line="288" w:lineRule="auto"/>
        <w:widowControl/>
        <w:rPr>
          <w:rFonts w:ascii="宋体" w:hAnsi="宋体" w:cs="宋体"/>
          <w:color w:val="000000"/>
          <w:sz w:val="24"/>
          <w:szCs w:val="24"/>
          <w:lang w:val="zh-CN"/>
        </w:rPr>
      </w:pPr>
      <w:r>
        <w:rPr>
          <w:rFonts w:hint="eastAsia" w:ascii="宋体" w:hAnsi="宋体" w:cs="宋体"/>
          <w:color w:val="000000"/>
          <w:sz w:val="24"/>
          <w:szCs w:val="24"/>
        </w:rPr>
        <w:t xml:space="preserve">5</w:t>
      </w:r>
      <w:r>
        <w:rPr>
          <w:rFonts w:hint="eastAsia" w:ascii="宋体" w:hAnsi="宋体" w:cs="宋体"/>
          <w:color w:val="000000"/>
          <w:sz w:val="24"/>
          <w:szCs w:val="24"/>
          <w:lang w:val="zh-CN"/>
        </w:rPr>
        <w:t xml:space="preserve">.乙方及其派出人员必须遵守保密协议和保密承诺书要求,履行保密义务；</w:t>
      </w:r>
      <w:r>
        <w:rPr>
          <w:rFonts w:ascii="宋体" w:hAnsi="宋体" w:cs="宋体"/>
          <w:color w:val="000000"/>
          <w:sz w:val="24"/>
          <w:szCs w:val="24"/>
          <w:lang w:val="zh-CN"/>
        </w:rPr>
      </w:r>
      <w:r/>
    </w:p>
    <w:p>
      <w:pPr>
        <w:pStyle w:val="834"/>
        <w:ind w:firstLine="480"/>
        <w:spacing w:line="288" w:lineRule="auto"/>
        <w:widowControl/>
        <w:rPr>
          <w:rFonts w:ascii="宋体" w:hAnsi="宋体" w:cs="宋体"/>
          <w:color w:val="000000"/>
          <w:sz w:val="24"/>
          <w:szCs w:val="24"/>
          <w:lang w:val="zh-CN"/>
        </w:rPr>
      </w:pPr>
      <w:r>
        <w:rPr>
          <w:rFonts w:hint="eastAsia" w:ascii="宋体" w:hAnsi="宋体" w:cs="宋体"/>
          <w:color w:val="000000"/>
          <w:sz w:val="24"/>
          <w:szCs w:val="24"/>
        </w:rPr>
        <w:t xml:space="preserve">6.乙方发生违法违规行为造成被检查单位或其他相关单位合法权益受到损害的，需承担相应赔偿责任。</w:t>
      </w:r>
      <w:r>
        <w:rPr>
          <w:rFonts w:hint="eastAsia" w:ascii="宋体" w:hAnsi="宋体" w:cs="宋体"/>
          <w:color w:val="000000"/>
          <w:sz w:val="24"/>
          <w:szCs w:val="24"/>
          <w:lang w:val="zh-CN"/>
        </w:rPr>
        <w:t xml:space="preserve"> </w:t>
      </w:r>
      <w:r>
        <w:rPr>
          <w:rFonts w:ascii="宋体" w:hAnsi="宋体" w:cs="宋体"/>
          <w:color w:val="000000"/>
          <w:sz w:val="24"/>
          <w:szCs w:val="24"/>
          <w:lang w:val="zh-CN"/>
        </w:rPr>
      </w:r>
      <w:r/>
    </w:p>
    <w:p>
      <w:pPr>
        <w:pStyle w:val="834"/>
        <w:ind w:firstLine="480"/>
        <w:spacing w:line="288" w:lineRule="auto"/>
        <w:widowControl/>
        <w:rPr>
          <w:rFonts w:ascii="黑体" w:hAnsi="黑体" w:eastAsia="黑体" w:cs="宋体"/>
          <w:color w:val="000000"/>
          <w:sz w:val="24"/>
          <w:szCs w:val="24"/>
          <w:lang w:val="zh-CN"/>
        </w:rPr>
      </w:pPr>
      <w:r>
        <w:rPr>
          <w:rFonts w:hint="eastAsia" w:ascii="黑体" w:hAnsi="黑体" w:eastAsia="黑体" w:cs="宋体"/>
          <w:color w:val="000000"/>
          <w:sz w:val="24"/>
          <w:szCs w:val="24"/>
          <w:lang w:val="zh-CN"/>
        </w:rPr>
        <w:t xml:space="preserve">第四条  服务时间</w:t>
      </w:r>
      <w:r>
        <w:rPr>
          <w:rFonts w:ascii="黑体" w:hAnsi="黑体" w:eastAsia="黑体" w:cs="宋体"/>
          <w:color w:val="000000"/>
          <w:sz w:val="24"/>
          <w:szCs w:val="24"/>
          <w:lang w:val="zh-CN"/>
        </w:rPr>
      </w:r>
      <w:r/>
    </w:p>
    <w:p>
      <w:pPr>
        <w:pStyle w:val="834"/>
        <w:ind w:firstLine="480"/>
        <w:spacing w:line="288" w:lineRule="auto"/>
        <w:widowControl/>
        <w:rPr>
          <w:rFonts w:ascii="黑体" w:hAnsi="黑体" w:eastAsia="黑体" w:cs="宋体"/>
          <w:color w:val="000000"/>
          <w:sz w:val="24"/>
          <w:szCs w:val="24"/>
          <w:lang w:val="zh-CN"/>
        </w:rPr>
      </w:pPr>
      <w:r>
        <w:rPr>
          <w:rFonts w:hint="eastAsia" w:ascii="宋体" w:hAnsi="宋体" w:cs="Arial"/>
          <w:color w:val="000000"/>
          <w:sz w:val="24"/>
          <w:szCs w:val="24"/>
          <w:lang w:val="zh-CN"/>
        </w:rPr>
        <w:t xml:space="preserve">甲方有权根据</w:t>
      </w:r>
      <w:r>
        <w:rPr>
          <w:rFonts w:hint="eastAsia" w:ascii="宋体" w:hAnsi="宋体" w:cs="宋体"/>
          <w:color w:val="000000"/>
          <w:sz w:val="24"/>
          <w:szCs w:val="24"/>
          <w:lang w:val="zh-CN"/>
        </w:rPr>
        <w:t xml:space="preserve">信息化项目</w:t>
      </w:r>
      <w:r>
        <w:rPr>
          <w:rFonts w:hint="eastAsia" w:ascii="宋体" w:hAnsi="宋体" w:cs="宋体"/>
          <w:color w:val="000000"/>
          <w:sz w:val="24"/>
          <w:szCs w:val="24"/>
        </w:rPr>
        <w:t xml:space="preserve">相关审计</w:t>
      </w:r>
      <w:r>
        <w:rPr>
          <w:rFonts w:hint="eastAsia" w:ascii="宋体" w:hAnsi="宋体" w:cs="Arial"/>
          <w:color w:val="000000"/>
          <w:sz w:val="24"/>
          <w:szCs w:val="24"/>
          <w:lang w:val="zh-CN"/>
        </w:rPr>
        <w:t xml:space="preserve">工作需要对服务时间进行调整。</w:t>
      </w:r>
      <w:r>
        <w:rPr>
          <w:rFonts w:ascii="黑体" w:hAnsi="黑体" w:eastAsia="黑体" w:cs="宋体"/>
          <w:color w:val="000000"/>
          <w:sz w:val="24"/>
          <w:szCs w:val="24"/>
          <w:lang w:val="zh-CN"/>
        </w:rPr>
      </w:r>
      <w:r/>
    </w:p>
    <w:p>
      <w:pPr>
        <w:pStyle w:val="834"/>
        <w:ind w:firstLine="480"/>
        <w:spacing w:line="288" w:lineRule="auto"/>
        <w:widowControl/>
        <w:rPr>
          <w:rFonts w:ascii="黑体" w:hAnsi="黑体" w:eastAsia="黑体" w:cs="宋体"/>
          <w:color w:val="000000"/>
          <w:sz w:val="24"/>
          <w:szCs w:val="24"/>
          <w:lang w:val="zh-CN"/>
        </w:rPr>
      </w:pPr>
      <w:r>
        <w:rPr>
          <w:rFonts w:hint="eastAsia" w:ascii="黑体" w:hAnsi="黑体" w:eastAsia="黑体" w:cs="宋体"/>
          <w:color w:val="000000"/>
          <w:sz w:val="24"/>
          <w:szCs w:val="24"/>
          <w:lang w:val="zh-CN"/>
        </w:rPr>
        <w:t xml:space="preserve">第五条  派出人员基本情况（包括：姓名、性别、专业资格等）</w:t>
      </w:r>
      <w:r>
        <w:rPr>
          <w:rFonts w:ascii="黑体" w:hAnsi="黑体" w:eastAsia="黑体" w:cs="宋体"/>
          <w:color w:val="000000"/>
          <w:sz w:val="24"/>
          <w:szCs w:val="24"/>
          <w:lang w:val="zh-CN"/>
        </w:rPr>
      </w:r>
      <w:r/>
    </w:p>
    <w:tbl>
      <w:tblPr>
        <w:tblW w:w="683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2"/>
        <w:gridCol w:w="1708"/>
        <w:gridCol w:w="992"/>
        <w:gridCol w:w="2165"/>
        <w:gridCol w:w="1027"/>
      </w:tblGrid>
      <w:tr>
        <w:trPr>
          <w:trHeight w:val="406"/>
        </w:trPr>
        <w:tc>
          <w:tcPr>
            <w:tcW w:w="942" w:type="dxa"/>
            <w:vAlign w:val="center"/>
            <w:textDirection w:val="lrTb"/>
            <w:noWrap w:val="false"/>
          </w:tcPr>
          <w:p>
            <w:pPr>
              <w:pStyle w:val="834"/>
              <w:ind w:firstLine="200"/>
              <w:jc w:val="center"/>
              <w:spacing w:line="288"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序号</w:t>
            </w:r>
            <w:r>
              <w:rPr>
                <w:rFonts w:ascii="宋体" w:hAnsi="宋体" w:cs="宋体"/>
                <w:color w:val="000000"/>
                <w:sz w:val="24"/>
                <w:szCs w:val="24"/>
                <w:lang w:val="zh-CN"/>
              </w:rPr>
            </w:r>
            <w:r/>
          </w:p>
        </w:tc>
        <w:tc>
          <w:tcPr>
            <w:tcW w:w="1708" w:type="dxa"/>
            <w:vAlign w:val="center"/>
            <w:textDirection w:val="lrTb"/>
            <w:noWrap w:val="false"/>
          </w:tcPr>
          <w:p>
            <w:pPr>
              <w:pStyle w:val="834"/>
              <w:ind w:firstLine="200"/>
              <w:jc w:val="center"/>
              <w:spacing w:line="288"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姓名</w:t>
            </w:r>
            <w:r>
              <w:rPr>
                <w:rFonts w:ascii="宋体" w:hAnsi="宋体" w:cs="宋体"/>
                <w:color w:val="000000"/>
                <w:sz w:val="24"/>
                <w:szCs w:val="24"/>
                <w:lang w:val="zh-CN"/>
              </w:rPr>
            </w:r>
            <w:r/>
          </w:p>
        </w:tc>
        <w:tc>
          <w:tcPr>
            <w:tcW w:w="992" w:type="dxa"/>
            <w:vAlign w:val="center"/>
            <w:textDirection w:val="lrTb"/>
            <w:noWrap w:val="false"/>
          </w:tcPr>
          <w:p>
            <w:pPr>
              <w:pStyle w:val="834"/>
              <w:ind w:firstLine="200"/>
              <w:jc w:val="center"/>
              <w:spacing w:line="288"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性别</w:t>
            </w:r>
            <w:r>
              <w:rPr>
                <w:rFonts w:ascii="宋体" w:hAnsi="宋体" w:cs="宋体"/>
                <w:color w:val="000000"/>
                <w:sz w:val="24"/>
                <w:szCs w:val="24"/>
                <w:lang w:val="zh-CN"/>
              </w:rPr>
            </w:r>
            <w:r/>
          </w:p>
        </w:tc>
        <w:tc>
          <w:tcPr>
            <w:tcW w:w="2165" w:type="dxa"/>
            <w:vAlign w:val="center"/>
            <w:textDirection w:val="lrTb"/>
            <w:noWrap w:val="false"/>
          </w:tcPr>
          <w:p>
            <w:pPr>
              <w:pStyle w:val="834"/>
              <w:ind w:firstLine="200"/>
              <w:jc w:val="center"/>
              <w:spacing w:line="288"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专业资格</w:t>
            </w:r>
            <w:r>
              <w:rPr>
                <w:rFonts w:ascii="宋体" w:hAnsi="宋体" w:cs="宋体"/>
                <w:color w:val="000000"/>
                <w:sz w:val="24"/>
                <w:szCs w:val="24"/>
                <w:lang w:val="zh-CN"/>
              </w:rPr>
            </w:r>
            <w:r/>
          </w:p>
        </w:tc>
        <w:tc>
          <w:tcPr>
            <w:tcW w:w="1027" w:type="dxa"/>
            <w:vAlign w:val="center"/>
            <w:textDirection w:val="lrTb"/>
            <w:noWrap w:val="false"/>
          </w:tcPr>
          <w:p>
            <w:pPr>
              <w:pStyle w:val="834"/>
              <w:ind w:firstLine="200"/>
              <w:jc w:val="center"/>
              <w:spacing w:line="288"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其他</w:t>
            </w:r>
            <w:r>
              <w:rPr>
                <w:rFonts w:ascii="宋体" w:hAnsi="宋体" w:cs="宋体"/>
                <w:color w:val="000000"/>
                <w:sz w:val="24"/>
                <w:szCs w:val="24"/>
                <w:lang w:val="zh-CN"/>
              </w:rPr>
            </w:r>
            <w:r/>
          </w:p>
        </w:tc>
      </w:tr>
      <w:tr>
        <w:trPr>
          <w:trHeight w:val="306"/>
        </w:trPr>
        <w:tc>
          <w:tcPr>
            <w:tcW w:w="942" w:type="dxa"/>
            <w:vAlign w:val="bottom"/>
            <w:textDirection w:val="lrTb"/>
            <w:noWrap w:val="false"/>
          </w:tcPr>
          <w:p>
            <w:pPr>
              <w:pStyle w:val="834"/>
              <w:ind w:firstLine="200"/>
              <w:jc w:val="center"/>
              <w:spacing w:line="288" w:lineRule="auto"/>
              <w:widowControl/>
              <w:rPr>
                <w:rFonts w:ascii="宋体" w:hAnsi="宋体" w:cs="宋体"/>
                <w:color w:val="000000"/>
                <w:sz w:val="24"/>
                <w:szCs w:val="24"/>
                <w:lang w:val="zh-CN"/>
              </w:rPr>
            </w:pPr>
            <w:r>
              <w:rPr>
                <w:rFonts w:ascii="宋体" w:hAnsi="宋体" w:cs="宋体"/>
                <w:color w:val="000000"/>
                <w:sz w:val="24"/>
                <w:szCs w:val="24"/>
                <w:lang w:val="zh-CN"/>
              </w:rPr>
            </w:r>
            <w:r/>
          </w:p>
        </w:tc>
        <w:tc>
          <w:tcPr>
            <w:tcW w:w="1708" w:type="dxa"/>
            <w:vAlign w:val="bottom"/>
            <w:textDirection w:val="lrTb"/>
            <w:noWrap w:val="false"/>
          </w:tcPr>
          <w:p>
            <w:pPr>
              <w:pStyle w:val="834"/>
              <w:ind w:firstLine="200"/>
              <w:jc w:val="center"/>
              <w:spacing w:line="288" w:lineRule="auto"/>
              <w:rPr>
                <w:rFonts w:ascii="宋体" w:hAnsi="宋体" w:cs="宋体"/>
                <w:color w:val="000000"/>
                <w:sz w:val="24"/>
                <w:szCs w:val="24"/>
                <w:lang w:val="zh-CN"/>
              </w:rPr>
            </w:pPr>
            <w:r>
              <w:rPr>
                <w:rFonts w:ascii="宋体" w:hAnsi="宋体" w:cs="宋体"/>
                <w:color w:val="000000"/>
                <w:sz w:val="24"/>
                <w:szCs w:val="24"/>
                <w:lang w:val="zh-CN"/>
              </w:rPr>
            </w:r>
            <w:r/>
          </w:p>
        </w:tc>
        <w:tc>
          <w:tcPr>
            <w:tcW w:w="992" w:type="dxa"/>
            <w:vAlign w:val="bottom"/>
            <w:textDirection w:val="lrTb"/>
            <w:noWrap w:val="false"/>
          </w:tcPr>
          <w:p>
            <w:pPr>
              <w:pStyle w:val="834"/>
              <w:ind w:firstLine="200"/>
              <w:jc w:val="center"/>
              <w:spacing w:line="288" w:lineRule="auto"/>
              <w:rPr>
                <w:rFonts w:ascii="宋体" w:hAnsi="宋体" w:cs="宋体"/>
                <w:color w:val="000000"/>
                <w:sz w:val="24"/>
                <w:szCs w:val="24"/>
                <w:lang w:val="zh-CN"/>
              </w:rPr>
            </w:pPr>
            <w:r>
              <w:rPr>
                <w:rFonts w:ascii="宋体" w:hAnsi="宋体" w:cs="宋体"/>
                <w:color w:val="000000"/>
                <w:sz w:val="24"/>
                <w:szCs w:val="24"/>
                <w:lang w:val="zh-CN"/>
              </w:rPr>
            </w:r>
            <w:r/>
          </w:p>
        </w:tc>
        <w:tc>
          <w:tcPr>
            <w:tcW w:w="2165" w:type="dxa"/>
            <w:vAlign w:val="top"/>
            <w:textDirection w:val="lrTb"/>
            <w:noWrap w:val="false"/>
          </w:tcPr>
          <w:p>
            <w:pPr>
              <w:pStyle w:val="834"/>
              <w:ind w:firstLine="200"/>
              <w:jc w:val="center"/>
              <w:spacing w:line="288" w:lineRule="auto"/>
              <w:widowControl/>
              <w:rPr>
                <w:rFonts w:ascii="宋体" w:hAnsi="宋体" w:cs="宋体"/>
                <w:color w:val="000000"/>
                <w:sz w:val="24"/>
                <w:szCs w:val="24"/>
                <w:lang w:val="zh-CN"/>
              </w:rPr>
            </w:pPr>
            <w:r>
              <w:rPr>
                <w:rFonts w:ascii="宋体" w:hAnsi="宋体" w:cs="宋体"/>
                <w:color w:val="000000"/>
                <w:sz w:val="24"/>
                <w:szCs w:val="24"/>
                <w:lang w:val="zh-CN"/>
              </w:rPr>
            </w:r>
            <w:r/>
          </w:p>
        </w:tc>
        <w:tc>
          <w:tcPr>
            <w:tcW w:w="1027" w:type="dxa"/>
            <w:vAlign w:val="bottom"/>
            <w:textDirection w:val="lrTb"/>
            <w:noWrap w:val="false"/>
          </w:tcPr>
          <w:p>
            <w:pPr>
              <w:pStyle w:val="834"/>
              <w:ind w:firstLine="200"/>
              <w:jc w:val="center"/>
              <w:spacing w:line="288" w:lineRule="auto"/>
              <w:widowControl/>
              <w:rPr>
                <w:rFonts w:ascii="宋体" w:hAnsi="宋体" w:cs="宋体"/>
                <w:color w:val="000000"/>
                <w:sz w:val="24"/>
                <w:szCs w:val="24"/>
                <w:lang w:val="zh-CN"/>
              </w:rPr>
            </w:pPr>
            <w:r>
              <w:rPr>
                <w:rFonts w:ascii="宋体" w:hAnsi="宋体" w:cs="宋体"/>
                <w:color w:val="000000"/>
                <w:sz w:val="24"/>
                <w:szCs w:val="24"/>
                <w:lang w:val="zh-CN"/>
              </w:rPr>
            </w:r>
            <w:r/>
          </w:p>
        </w:tc>
      </w:tr>
      <w:tr>
        <w:trPr>
          <w:trHeight w:val="306"/>
        </w:trPr>
        <w:tc>
          <w:tcPr>
            <w:tcW w:w="942" w:type="dxa"/>
            <w:vAlign w:val="bottom"/>
            <w:textDirection w:val="lrTb"/>
            <w:noWrap w:val="false"/>
          </w:tcPr>
          <w:p>
            <w:pPr>
              <w:pStyle w:val="834"/>
              <w:ind w:firstLine="200"/>
              <w:jc w:val="center"/>
              <w:spacing w:line="288" w:lineRule="auto"/>
              <w:widowControl/>
              <w:rPr>
                <w:rFonts w:ascii="宋体" w:hAnsi="宋体" w:cs="宋体"/>
                <w:color w:val="000000"/>
                <w:sz w:val="24"/>
                <w:szCs w:val="24"/>
                <w:lang w:val="zh-CN"/>
              </w:rPr>
            </w:pPr>
            <w:r>
              <w:rPr>
                <w:rFonts w:ascii="宋体" w:hAnsi="宋体" w:cs="宋体"/>
                <w:color w:val="000000"/>
                <w:sz w:val="24"/>
                <w:szCs w:val="24"/>
                <w:lang w:val="zh-CN"/>
              </w:rPr>
            </w:r>
            <w:r/>
          </w:p>
        </w:tc>
        <w:tc>
          <w:tcPr>
            <w:tcW w:w="1708" w:type="dxa"/>
            <w:vAlign w:val="bottom"/>
            <w:textDirection w:val="lrTb"/>
            <w:noWrap w:val="false"/>
          </w:tcPr>
          <w:p>
            <w:pPr>
              <w:pStyle w:val="834"/>
              <w:ind w:firstLine="200"/>
              <w:jc w:val="center"/>
              <w:spacing w:line="288" w:lineRule="auto"/>
              <w:rPr>
                <w:rFonts w:ascii="宋体" w:hAnsi="宋体" w:cs="宋体"/>
                <w:color w:val="000000"/>
                <w:sz w:val="24"/>
                <w:szCs w:val="24"/>
                <w:lang w:val="zh-CN"/>
              </w:rPr>
            </w:pPr>
            <w:r>
              <w:rPr>
                <w:rFonts w:ascii="宋体" w:hAnsi="宋体" w:cs="宋体"/>
                <w:color w:val="000000"/>
                <w:sz w:val="24"/>
                <w:szCs w:val="24"/>
                <w:lang w:val="zh-CN"/>
              </w:rPr>
            </w:r>
            <w:r/>
          </w:p>
        </w:tc>
        <w:tc>
          <w:tcPr>
            <w:tcW w:w="992" w:type="dxa"/>
            <w:vAlign w:val="bottom"/>
            <w:textDirection w:val="lrTb"/>
            <w:noWrap w:val="false"/>
          </w:tcPr>
          <w:p>
            <w:pPr>
              <w:pStyle w:val="834"/>
              <w:ind w:firstLine="200"/>
              <w:jc w:val="center"/>
              <w:spacing w:line="288" w:lineRule="auto"/>
              <w:rPr>
                <w:rFonts w:ascii="宋体" w:hAnsi="宋体" w:cs="宋体"/>
                <w:color w:val="000000"/>
                <w:sz w:val="24"/>
                <w:szCs w:val="24"/>
                <w:lang w:val="zh-CN"/>
              </w:rPr>
            </w:pPr>
            <w:r>
              <w:rPr>
                <w:rFonts w:ascii="宋体" w:hAnsi="宋体" w:cs="宋体"/>
                <w:color w:val="000000"/>
                <w:sz w:val="24"/>
                <w:szCs w:val="24"/>
                <w:lang w:val="zh-CN"/>
              </w:rPr>
            </w:r>
            <w:r/>
          </w:p>
        </w:tc>
        <w:tc>
          <w:tcPr>
            <w:tcW w:w="2165" w:type="dxa"/>
            <w:vAlign w:val="top"/>
            <w:textDirection w:val="lrTb"/>
            <w:noWrap w:val="false"/>
          </w:tcPr>
          <w:p>
            <w:pPr>
              <w:pStyle w:val="834"/>
              <w:ind w:firstLine="200"/>
              <w:jc w:val="center"/>
              <w:spacing w:line="288" w:lineRule="auto"/>
              <w:widowControl/>
              <w:rPr>
                <w:rFonts w:ascii="宋体" w:hAnsi="宋体" w:cs="宋体"/>
                <w:color w:val="000000"/>
                <w:sz w:val="24"/>
                <w:szCs w:val="24"/>
                <w:lang w:val="zh-CN"/>
              </w:rPr>
            </w:pPr>
            <w:r>
              <w:rPr>
                <w:rFonts w:ascii="宋体" w:hAnsi="宋体" w:cs="宋体"/>
                <w:color w:val="000000"/>
                <w:sz w:val="24"/>
                <w:szCs w:val="24"/>
                <w:lang w:val="zh-CN"/>
              </w:rPr>
            </w:r>
            <w:r/>
          </w:p>
        </w:tc>
        <w:tc>
          <w:tcPr>
            <w:tcW w:w="1027" w:type="dxa"/>
            <w:vAlign w:val="bottom"/>
            <w:textDirection w:val="lrTb"/>
            <w:noWrap w:val="false"/>
          </w:tcPr>
          <w:p>
            <w:pPr>
              <w:pStyle w:val="834"/>
              <w:ind w:firstLine="200"/>
              <w:jc w:val="center"/>
              <w:spacing w:line="288" w:lineRule="auto"/>
              <w:widowControl/>
              <w:rPr>
                <w:rFonts w:ascii="宋体" w:hAnsi="宋体" w:cs="宋体"/>
                <w:color w:val="000000"/>
                <w:sz w:val="24"/>
                <w:szCs w:val="24"/>
                <w:lang w:val="zh-CN"/>
              </w:rPr>
            </w:pPr>
            <w:r>
              <w:rPr>
                <w:rFonts w:ascii="宋体" w:hAnsi="宋体" w:cs="宋体"/>
                <w:color w:val="000000"/>
                <w:sz w:val="24"/>
                <w:szCs w:val="24"/>
                <w:lang w:val="zh-CN"/>
              </w:rPr>
            </w:r>
            <w:r/>
          </w:p>
        </w:tc>
      </w:tr>
      <w:tr>
        <w:trPr>
          <w:trHeight w:val="306"/>
        </w:trPr>
        <w:tc>
          <w:tcPr>
            <w:tcW w:w="942" w:type="dxa"/>
            <w:vAlign w:val="bottom"/>
            <w:textDirection w:val="lrTb"/>
            <w:noWrap w:val="false"/>
          </w:tcPr>
          <w:p>
            <w:pPr>
              <w:pStyle w:val="834"/>
              <w:ind w:firstLine="200"/>
              <w:jc w:val="center"/>
              <w:spacing w:line="288" w:lineRule="auto"/>
              <w:widowControl/>
              <w:rPr>
                <w:rFonts w:ascii="宋体" w:hAnsi="宋体" w:cs="宋体"/>
                <w:color w:val="000000"/>
                <w:sz w:val="24"/>
                <w:szCs w:val="24"/>
                <w:lang w:val="zh-CN"/>
              </w:rPr>
            </w:pPr>
            <w:r>
              <w:rPr>
                <w:rFonts w:ascii="宋体" w:hAnsi="宋体" w:cs="宋体"/>
                <w:color w:val="000000"/>
                <w:sz w:val="24"/>
                <w:szCs w:val="24"/>
                <w:lang w:val="zh-CN"/>
              </w:rPr>
            </w:r>
            <w:r/>
          </w:p>
        </w:tc>
        <w:tc>
          <w:tcPr>
            <w:tcW w:w="1708" w:type="dxa"/>
            <w:vAlign w:val="bottom"/>
            <w:textDirection w:val="lrTb"/>
            <w:noWrap w:val="false"/>
          </w:tcPr>
          <w:p>
            <w:pPr>
              <w:pStyle w:val="834"/>
              <w:ind w:firstLine="200"/>
              <w:jc w:val="center"/>
              <w:spacing w:line="288" w:lineRule="auto"/>
              <w:rPr>
                <w:rFonts w:ascii="宋体" w:hAnsi="宋体" w:cs="宋体"/>
                <w:color w:val="000000"/>
                <w:sz w:val="24"/>
                <w:szCs w:val="24"/>
                <w:lang w:val="zh-CN"/>
              </w:rPr>
            </w:pPr>
            <w:r>
              <w:rPr>
                <w:rFonts w:ascii="宋体" w:hAnsi="宋体" w:cs="宋体"/>
                <w:color w:val="000000"/>
                <w:sz w:val="24"/>
                <w:szCs w:val="24"/>
                <w:lang w:val="zh-CN"/>
              </w:rPr>
            </w:r>
            <w:r/>
          </w:p>
        </w:tc>
        <w:tc>
          <w:tcPr>
            <w:tcW w:w="992" w:type="dxa"/>
            <w:vAlign w:val="bottom"/>
            <w:textDirection w:val="lrTb"/>
            <w:noWrap w:val="false"/>
          </w:tcPr>
          <w:p>
            <w:pPr>
              <w:pStyle w:val="834"/>
              <w:ind w:firstLine="200"/>
              <w:jc w:val="center"/>
              <w:spacing w:line="288" w:lineRule="auto"/>
              <w:rPr>
                <w:rFonts w:ascii="宋体" w:hAnsi="宋体" w:cs="宋体"/>
                <w:color w:val="000000"/>
                <w:sz w:val="24"/>
                <w:szCs w:val="24"/>
                <w:lang w:val="zh-CN"/>
              </w:rPr>
            </w:pPr>
            <w:r>
              <w:rPr>
                <w:rFonts w:ascii="宋体" w:hAnsi="宋体" w:cs="宋体"/>
                <w:color w:val="000000"/>
                <w:sz w:val="24"/>
                <w:szCs w:val="24"/>
                <w:lang w:val="zh-CN"/>
              </w:rPr>
            </w:r>
            <w:r/>
          </w:p>
        </w:tc>
        <w:tc>
          <w:tcPr>
            <w:tcW w:w="2165" w:type="dxa"/>
            <w:vAlign w:val="top"/>
            <w:textDirection w:val="lrTb"/>
            <w:noWrap w:val="false"/>
          </w:tcPr>
          <w:p>
            <w:pPr>
              <w:pStyle w:val="834"/>
              <w:ind w:firstLine="200"/>
              <w:jc w:val="center"/>
              <w:spacing w:line="288" w:lineRule="auto"/>
              <w:widowControl/>
              <w:rPr>
                <w:rFonts w:ascii="宋体" w:hAnsi="宋体" w:cs="宋体"/>
                <w:color w:val="000000"/>
                <w:sz w:val="24"/>
                <w:szCs w:val="24"/>
                <w:lang w:val="zh-CN"/>
              </w:rPr>
            </w:pPr>
            <w:r>
              <w:rPr>
                <w:rFonts w:ascii="宋体" w:hAnsi="宋体" w:cs="宋体"/>
                <w:color w:val="000000"/>
                <w:sz w:val="24"/>
                <w:szCs w:val="24"/>
                <w:lang w:val="zh-CN"/>
              </w:rPr>
            </w:r>
            <w:r/>
          </w:p>
        </w:tc>
        <w:tc>
          <w:tcPr>
            <w:tcW w:w="1027" w:type="dxa"/>
            <w:vAlign w:val="bottom"/>
            <w:textDirection w:val="lrTb"/>
            <w:noWrap w:val="false"/>
          </w:tcPr>
          <w:p>
            <w:pPr>
              <w:pStyle w:val="834"/>
              <w:ind w:firstLine="200"/>
              <w:jc w:val="center"/>
              <w:spacing w:line="288" w:lineRule="auto"/>
              <w:widowControl/>
              <w:rPr>
                <w:rFonts w:ascii="宋体" w:hAnsi="宋体" w:cs="宋体"/>
                <w:color w:val="000000"/>
                <w:sz w:val="24"/>
                <w:szCs w:val="24"/>
                <w:lang w:val="zh-CN"/>
              </w:rPr>
            </w:pPr>
            <w:r>
              <w:rPr>
                <w:rFonts w:ascii="宋体" w:hAnsi="宋体" w:cs="宋体"/>
                <w:color w:val="000000"/>
                <w:sz w:val="24"/>
                <w:szCs w:val="24"/>
                <w:lang w:val="zh-CN"/>
              </w:rPr>
            </w:r>
            <w:r/>
          </w:p>
        </w:tc>
      </w:tr>
    </w:tbl>
    <w:p>
      <w:pPr>
        <w:pStyle w:val="834"/>
        <w:ind w:firstLine="480"/>
        <w:spacing w:line="288" w:lineRule="auto"/>
        <w:widowControl/>
        <w:rPr>
          <w:rFonts w:ascii="黑体" w:hAnsi="黑体" w:eastAsia="黑体" w:cs="宋体"/>
          <w:color w:val="000000"/>
          <w:sz w:val="24"/>
          <w:szCs w:val="24"/>
          <w:lang w:val="zh-CN"/>
        </w:rPr>
      </w:pPr>
      <w:r>
        <w:rPr>
          <w:rFonts w:hint="eastAsia" w:ascii="黑体" w:hAnsi="黑体" w:eastAsia="黑体" w:cs="宋体"/>
          <w:color w:val="000000"/>
          <w:sz w:val="24"/>
          <w:szCs w:val="24"/>
          <w:lang w:val="zh-CN"/>
        </w:rPr>
        <w:t xml:space="preserve">第六条  审计工作服务费用及支付方式</w:t>
      </w:r>
      <w:r>
        <w:rPr>
          <w:rFonts w:ascii="黑体" w:hAnsi="黑体" w:eastAsia="黑体" w:cs="宋体"/>
          <w:color w:val="000000"/>
          <w:sz w:val="24"/>
          <w:szCs w:val="24"/>
          <w:lang w:val="zh-CN"/>
        </w:rPr>
      </w:r>
      <w:r/>
    </w:p>
    <w:p>
      <w:pPr>
        <w:pStyle w:val="834"/>
        <w:ind w:firstLine="482"/>
        <w:spacing w:line="288" w:lineRule="auto"/>
        <w:widowControl/>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本合同金额：</w:t>
      </w:r>
      <w:r>
        <w:rPr>
          <w:rFonts w:hint="eastAsia" w:ascii="宋体" w:hAnsi="宋体" w:cs="宋体"/>
          <w:b/>
          <w:bCs/>
          <w:color w:val="000000"/>
          <w:sz w:val="24"/>
          <w:szCs w:val="24"/>
          <w:u w:val="single"/>
          <w:lang w:val="zh-CN"/>
        </w:rPr>
        <w:t xml:space="preserve">                 </w:t>
      </w:r>
      <w:r>
        <w:rPr>
          <w:rFonts w:hint="eastAsia" w:ascii="宋体" w:hAnsi="宋体" w:cs="宋体"/>
          <w:b/>
          <w:bCs/>
          <w:color w:val="000000"/>
          <w:sz w:val="24"/>
          <w:szCs w:val="24"/>
          <w:lang w:val="zh-CN"/>
        </w:rPr>
        <w:t xml:space="preserve">。</w:t>
      </w:r>
      <w:r>
        <w:rPr>
          <w:rFonts w:hint="eastAsia" w:ascii="宋体" w:hAnsi="宋体" w:cs="宋体"/>
          <w:b/>
          <w:bCs/>
          <w:color w:val="000000"/>
          <w:sz w:val="24"/>
          <w:szCs w:val="24"/>
          <w:lang w:val="zh-CN"/>
        </w:rPr>
      </w:r>
      <w:r/>
    </w:p>
    <w:p>
      <w:pPr>
        <w:pStyle w:val="834"/>
        <w:ind w:firstLine="480"/>
        <w:spacing w:line="288"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除此之外甲方不再承担其他任何费用和补助。</w:t>
      </w:r>
      <w:r>
        <w:rPr>
          <w:rFonts w:hint="eastAsia" w:ascii="宋体" w:hAnsi="宋体" w:cs="宋体"/>
          <w:color w:val="000000"/>
          <w:sz w:val="24"/>
          <w:szCs w:val="24"/>
          <w:lang w:val="zh-CN"/>
        </w:rPr>
      </w:r>
      <w:r/>
    </w:p>
    <w:p>
      <w:pPr>
        <w:pStyle w:val="834"/>
        <w:ind w:firstLine="480"/>
        <w:spacing w:line="288" w:lineRule="auto"/>
        <w:widowControl/>
        <w:rPr>
          <w:rFonts w:hint="eastAsia" w:ascii="宋体" w:hAnsi="宋体" w:cs="宋体"/>
          <w:color w:val="000000"/>
          <w:sz w:val="24"/>
          <w:szCs w:val="24"/>
        </w:rPr>
      </w:pPr>
      <w:r>
        <w:rPr>
          <w:rFonts w:hint="eastAsia" w:ascii="宋体" w:hAnsi="宋体" w:cs="宋体"/>
          <w:color w:val="000000"/>
          <w:sz w:val="24"/>
          <w:szCs w:val="24"/>
        </w:rPr>
        <w:t xml:space="preserve">1.常规项目及跟踪审计项目，</w:t>
      </w:r>
      <w:r>
        <w:rPr>
          <w:rFonts w:hint="eastAsia" w:ascii="宋体" w:hAnsi="宋体" w:cs="宋体"/>
          <w:color w:val="000000"/>
          <w:sz w:val="24"/>
          <w:szCs w:val="24"/>
          <w:lang w:val="en-US" w:eastAsia="zh-CN"/>
        </w:rPr>
        <w:t xml:space="preserve">待</w:t>
      </w:r>
      <w:r>
        <w:rPr>
          <w:rFonts w:hint="eastAsia" w:ascii="宋体" w:hAnsi="宋体" w:cs="宋体"/>
          <w:color w:val="000000"/>
          <w:sz w:val="24"/>
          <w:szCs w:val="24"/>
        </w:rPr>
        <w:t xml:space="preserve">供应商提交相关审计报告并完成审计档案资料移交，经采购人考核后</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根据考核结果</w:t>
      </w:r>
      <w:r>
        <w:rPr>
          <w:rFonts w:hint="eastAsia" w:ascii="宋体" w:hAnsi="宋体" w:cs="宋体"/>
          <w:color w:val="000000"/>
          <w:sz w:val="24"/>
          <w:szCs w:val="24"/>
        </w:rPr>
        <w:t xml:space="preserve">支付</w:t>
      </w:r>
      <w:r>
        <w:rPr>
          <w:rFonts w:hint="eastAsia" w:ascii="宋体" w:hAnsi="宋体" w:cs="宋体"/>
          <w:color w:val="000000"/>
          <w:sz w:val="24"/>
          <w:szCs w:val="24"/>
          <w:lang w:val="en-US" w:eastAsia="zh-CN"/>
        </w:rPr>
        <w:t xml:space="preserve">费用</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34"/>
        <w:ind w:firstLine="480"/>
        <w:spacing w:line="288" w:lineRule="auto"/>
        <w:widowControl/>
        <w:rPr>
          <w:rFonts w:hint="eastAsia" w:ascii="宋体" w:hAnsi="宋体" w:cs="宋体"/>
          <w:color w:val="000000"/>
          <w:sz w:val="24"/>
          <w:szCs w:val="24"/>
        </w:rPr>
      </w:pPr>
      <w:r>
        <w:rPr>
          <w:rFonts w:hint="eastAsia" w:ascii="宋体" w:hAnsi="宋体" w:cs="宋体"/>
          <w:color w:val="000000"/>
          <w:sz w:val="24"/>
          <w:szCs w:val="24"/>
        </w:rPr>
        <w:t xml:space="preserve">2.专项审计项目，待服务人员结束分配事项并完成审计资料移交，经采购人考核合格后，根据考勤情况支付尾款。</w:t>
      </w:r>
      <w:r>
        <w:rPr>
          <w:rFonts w:hint="eastAsia" w:ascii="宋体" w:hAnsi="宋体" w:cs="宋体"/>
          <w:color w:val="000000"/>
          <w:sz w:val="24"/>
          <w:szCs w:val="24"/>
        </w:rPr>
      </w:r>
      <w:r/>
    </w:p>
    <w:p>
      <w:pPr>
        <w:pStyle w:val="834"/>
        <w:ind w:firstLine="480"/>
        <w:spacing w:line="288"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跟踪审计付款与跟踪审计质量挂钩，其中：单个标段结算审计核减率超过15%（</w:t>
      </w:r>
      <w:r>
        <w:rPr>
          <w:rFonts w:hint="eastAsia" w:ascii="宋体" w:hAnsi="宋体" w:cs="宋体"/>
          <w:color w:val="000000"/>
          <w:sz w:val="24"/>
          <w:szCs w:val="24"/>
          <w:lang w:val="en-US" w:eastAsia="zh-CN"/>
        </w:rPr>
        <w:t xml:space="preserve">含</w:t>
      </w:r>
      <w:r>
        <w:rPr>
          <w:rFonts w:hint="eastAsia" w:ascii="宋体" w:hAnsi="宋体" w:cs="宋体"/>
          <w:color w:val="000000"/>
          <w:sz w:val="24"/>
          <w:szCs w:val="24"/>
          <w:lang w:val="zh-CN"/>
        </w:rPr>
        <w:t xml:space="preserve">）的，视为中标</w:t>
      </w:r>
      <w:r>
        <w:rPr>
          <w:rFonts w:hint="eastAsia" w:ascii="宋体" w:hAnsi="宋体" w:cs="宋体"/>
          <w:color w:val="000000"/>
          <w:sz w:val="24"/>
          <w:szCs w:val="24"/>
        </w:rPr>
        <w:t xml:space="preserve">供应商</w:t>
      </w:r>
      <w:r>
        <w:rPr>
          <w:rFonts w:hint="eastAsia" w:ascii="宋体" w:hAnsi="宋体" w:cs="宋体"/>
          <w:color w:val="000000"/>
          <w:sz w:val="24"/>
          <w:szCs w:val="24"/>
          <w:lang w:val="zh-CN"/>
        </w:rPr>
        <w:t xml:space="preserve">跟审工作审核把关不严，采购人将扣除该标段跟审费用的50%。采购人有权随机抽取不低于10%的标段，委托第三方审计中介对中标</w:t>
      </w:r>
      <w:r>
        <w:rPr>
          <w:rFonts w:hint="eastAsia" w:ascii="宋体" w:hAnsi="宋体" w:cs="宋体"/>
          <w:color w:val="000000"/>
          <w:sz w:val="24"/>
          <w:szCs w:val="24"/>
        </w:rPr>
        <w:t xml:space="preserve">供应商</w:t>
      </w:r>
      <w:r>
        <w:rPr>
          <w:rFonts w:hint="eastAsia" w:ascii="宋体" w:hAnsi="宋体" w:cs="宋体"/>
          <w:color w:val="000000"/>
          <w:sz w:val="24"/>
          <w:szCs w:val="24"/>
          <w:lang w:val="zh-CN"/>
        </w:rPr>
        <w:t xml:space="preserve">出具的结算审计报告开展复核，复核结果须经过采购人、主体项目建设单位及承建单位认可。复核结果误差率全部在5%以内的，采购人据实全额支付结算审计费用；单个标段误差率在5%（含）-10%之间的，该标段的结算审计费用扣除20%；单个标段误差率超过10%（含）的，该标段的结算审计费用将会扣除40%；抽取的标段（不得少于2个）复核结果误差率全部超过10%（含）的，全部标段的结算审计费用将会扣除40%。</w:t>
      </w:r>
      <w:r>
        <w:rPr>
          <w:rFonts w:hint="eastAsia" w:ascii="宋体" w:hAnsi="宋体" w:cs="宋体"/>
          <w:color w:val="000000"/>
          <w:sz w:val="24"/>
          <w:szCs w:val="24"/>
          <w:lang w:val="zh-CN"/>
        </w:rPr>
      </w:r>
      <w:r/>
    </w:p>
    <w:p>
      <w:pPr>
        <w:pStyle w:val="834"/>
        <w:ind w:firstLine="480"/>
        <w:spacing w:line="288" w:lineRule="auto"/>
        <w:widowControl/>
        <w:rPr>
          <w:rFonts w:hint="eastAsia" w:ascii="宋体" w:hAnsi="宋体" w:cs="宋体"/>
          <w:color w:val="000000"/>
          <w:sz w:val="24"/>
          <w:szCs w:val="24"/>
          <w:lang w:val="zh-CN"/>
        </w:rPr>
      </w:pPr>
      <w:r>
        <w:rPr>
          <w:rFonts w:hint="eastAsia" w:ascii="宋体" w:hAnsi="宋体" w:cs="宋体"/>
          <w:color w:val="000000"/>
          <w:sz w:val="24"/>
          <w:szCs w:val="24"/>
        </w:rPr>
        <w:t xml:space="preserve">满足合同约定支付条件的，采购人收到中标供应商发票后15日内，将资金支付到合同约定的中标供应商账户。</w:t>
      </w:r>
      <w:r>
        <w:rPr>
          <w:rFonts w:hint="eastAsia" w:ascii="宋体" w:hAnsi="宋体" w:cs="宋体"/>
          <w:color w:val="000000"/>
          <w:sz w:val="24"/>
          <w:szCs w:val="24"/>
          <w:lang w:val="zh-CN"/>
        </w:rPr>
      </w:r>
      <w:r/>
    </w:p>
    <w:p>
      <w:pPr>
        <w:pStyle w:val="834"/>
        <w:ind w:firstLine="480"/>
        <w:spacing w:line="288" w:lineRule="auto"/>
        <w:widowControl/>
        <w:rPr>
          <w:rFonts w:ascii="宋体" w:hAnsi="宋体" w:cs="宋体"/>
          <w:color w:val="000000"/>
          <w:sz w:val="24"/>
          <w:szCs w:val="24"/>
          <w:lang w:val="zh-CN"/>
        </w:rPr>
      </w:pPr>
      <w:r>
        <w:rPr>
          <w:rFonts w:hint="eastAsia" w:ascii="黑体" w:hAnsi="黑体" w:eastAsia="黑体" w:cs="宋体"/>
          <w:color w:val="000000"/>
          <w:sz w:val="24"/>
          <w:szCs w:val="24"/>
          <w:lang w:val="zh-CN"/>
        </w:rPr>
        <w:t xml:space="preserve">第</w:t>
      </w:r>
      <w:r>
        <w:rPr>
          <w:rFonts w:hint="eastAsia" w:ascii="黑体" w:hAnsi="黑体" w:eastAsia="黑体" w:cs="宋体"/>
          <w:color w:val="000000"/>
          <w:sz w:val="24"/>
          <w:szCs w:val="24"/>
        </w:rPr>
        <w:t xml:space="preserve">七</w:t>
      </w:r>
      <w:r>
        <w:rPr>
          <w:rFonts w:hint="eastAsia" w:ascii="黑体" w:hAnsi="黑体" w:eastAsia="黑体" w:cs="宋体"/>
          <w:color w:val="000000"/>
          <w:sz w:val="24"/>
          <w:szCs w:val="24"/>
          <w:lang w:val="zh-CN"/>
        </w:rPr>
        <w:t xml:space="preserve">条 </w:t>
      </w:r>
      <w:r>
        <w:rPr>
          <w:rFonts w:hint="eastAsia" w:ascii="宋体" w:hAnsi="宋体" w:cs="宋体"/>
          <w:color w:val="000000"/>
          <w:sz w:val="24"/>
          <w:szCs w:val="24"/>
          <w:lang w:val="zh-CN"/>
        </w:rPr>
        <w:t xml:space="preserve"> 乙方或乙方派出人员有下列情形之一的，甲方可以解除本合同：</w:t>
      </w:r>
      <w:r>
        <w:rPr>
          <w:rFonts w:ascii="宋体" w:hAnsi="宋体" w:cs="宋体"/>
          <w:color w:val="000000"/>
          <w:sz w:val="24"/>
          <w:szCs w:val="24"/>
          <w:lang w:val="zh-CN"/>
        </w:rPr>
      </w:r>
      <w:r/>
    </w:p>
    <w:p>
      <w:pPr>
        <w:pStyle w:val="834"/>
        <w:ind w:firstLine="480"/>
        <w:spacing w:line="288"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（一）隐瞒信息化项目</w:t>
      </w:r>
      <w:r>
        <w:rPr>
          <w:rFonts w:hint="eastAsia" w:ascii="宋体" w:hAnsi="宋体" w:cs="宋体"/>
          <w:color w:val="000000"/>
          <w:sz w:val="24"/>
          <w:szCs w:val="24"/>
        </w:rPr>
        <w:t xml:space="preserve">相关审计工作中</w:t>
      </w:r>
      <w:r>
        <w:rPr>
          <w:rFonts w:hint="eastAsia" w:ascii="宋体" w:hAnsi="宋体" w:cs="宋体"/>
          <w:color w:val="000000"/>
          <w:sz w:val="24"/>
          <w:szCs w:val="24"/>
          <w:lang w:val="zh-CN"/>
        </w:rPr>
        <w:t xml:space="preserve">发现的问题或者与</w:t>
      </w:r>
      <w:r>
        <w:rPr>
          <w:rFonts w:hint="eastAsia" w:ascii="宋体" w:hAnsi="宋体" w:cs="宋体"/>
          <w:color w:val="000000"/>
          <w:sz w:val="24"/>
          <w:szCs w:val="24"/>
        </w:rPr>
        <w:t xml:space="preserve">工作</w:t>
      </w:r>
      <w:r>
        <w:rPr>
          <w:rFonts w:hint="eastAsia" w:ascii="宋体" w:hAnsi="宋体" w:cs="宋体"/>
          <w:color w:val="000000"/>
          <w:sz w:val="24"/>
          <w:szCs w:val="24"/>
          <w:lang w:val="zh-CN"/>
        </w:rPr>
        <w:t xml:space="preserve">对象串通舞弊，导致严重质量问题的；</w:t>
      </w:r>
      <w:r>
        <w:rPr>
          <w:rFonts w:ascii="宋体" w:hAnsi="宋体" w:cs="宋体"/>
          <w:color w:val="000000"/>
          <w:sz w:val="24"/>
          <w:szCs w:val="24"/>
          <w:lang w:val="zh-CN"/>
        </w:rPr>
      </w:r>
      <w:r/>
    </w:p>
    <w:p>
      <w:pPr>
        <w:pStyle w:val="834"/>
        <w:ind w:firstLine="480"/>
        <w:spacing w:line="288"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（二）利用受聘工作拉业务或从</w:t>
      </w:r>
      <w:r>
        <w:rPr>
          <w:rFonts w:hint="eastAsia" w:ascii="宋体" w:hAnsi="宋体" w:cs="宋体"/>
          <w:color w:val="000000"/>
          <w:sz w:val="24"/>
          <w:szCs w:val="24"/>
        </w:rPr>
        <w:t xml:space="preserve">工作</w:t>
      </w:r>
      <w:r>
        <w:rPr>
          <w:rFonts w:hint="eastAsia" w:ascii="宋体" w:hAnsi="宋体" w:cs="宋体"/>
          <w:color w:val="000000"/>
          <w:sz w:val="24"/>
          <w:szCs w:val="24"/>
          <w:lang w:val="zh-CN"/>
        </w:rPr>
        <w:t xml:space="preserve">对象获取不正当利益的；</w:t>
      </w:r>
      <w:r>
        <w:rPr>
          <w:rFonts w:ascii="宋体" w:hAnsi="宋体" w:cs="宋体"/>
          <w:color w:val="000000"/>
          <w:sz w:val="24"/>
          <w:szCs w:val="24"/>
          <w:lang w:val="zh-CN"/>
        </w:rPr>
      </w:r>
      <w:r/>
    </w:p>
    <w:p>
      <w:pPr>
        <w:pStyle w:val="834"/>
        <w:ind w:firstLine="480"/>
        <w:spacing w:line="288"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（三）违反保密纪律或回避规定的；</w:t>
      </w:r>
      <w:r>
        <w:rPr>
          <w:rFonts w:ascii="宋体" w:hAnsi="宋体" w:cs="宋体"/>
          <w:color w:val="000000"/>
          <w:sz w:val="24"/>
          <w:szCs w:val="24"/>
          <w:lang w:val="zh-CN"/>
        </w:rPr>
      </w:r>
      <w:r/>
    </w:p>
    <w:p>
      <w:pPr>
        <w:pStyle w:val="834"/>
        <w:ind w:firstLine="480"/>
        <w:spacing w:line="288"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（四）拒绝接受</w:t>
      </w:r>
      <w:r>
        <w:rPr>
          <w:rFonts w:hint="eastAsia" w:ascii="宋体" w:hAnsi="宋体" w:cs="宋体"/>
          <w:color w:val="000000"/>
          <w:sz w:val="24"/>
          <w:szCs w:val="24"/>
        </w:rPr>
        <w:t xml:space="preserve">甲方</w:t>
      </w:r>
      <w:r>
        <w:rPr>
          <w:rFonts w:hint="eastAsia" w:ascii="宋体" w:hAnsi="宋体" w:cs="宋体"/>
          <w:color w:val="000000"/>
          <w:sz w:val="24"/>
          <w:szCs w:val="24"/>
          <w:lang w:val="zh-CN"/>
        </w:rPr>
        <w:t xml:space="preserve">指导和监督的；</w:t>
      </w:r>
      <w:r>
        <w:rPr>
          <w:rFonts w:ascii="宋体" w:hAnsi="宋体" w:cs="宋体"/>
          <w:color w:val="000000"/>
          <w:sz w:val="24"/>
          <w:szCs w:val="24"/>
          <w:lang w:val="zh-CN"/>
        </w:rPr>
      </w:r>
      <w:r/>
    </w:p>
    <w:p>
      <w:pPr>
        <w:pStyle w:val="834"/>
        <w:ind w:firstLine="480"/>
        <w:spacing w:line="288"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（五）故意拖延，或者拒不履行本合同的。</w:t>
      </w:r>
      <w:r>
        <w:rPr>
          <w:rFonts w:hint="eastAsia" w:ascii="宋体" w:hAnsi="宋体" w:cs="宋体"/>
          <w:color w:val="000000"/>
          <w:sz w:val="24"/>
          <w:szCs w:val="24"/>
          <w:lang w:val="zh-CN"/>
        </w:rPr>
      </w:r>
      <w:r/>
    </w:p>
    <w:p>
      <w:pPr>
        <w:pStyle w:val="1080"/>
        <w:ind w:firstLine="480"/>
        <w:spacing w:line="288"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第八条  违约责任</w:t>
      </w:r>
      <w:r>
        <w:rPr>
          <w:rFonts w:hint="eastAsia" w:ascii="黑体" w:hAnsi="黑体" w:eastAsia="黑体" w:cs="黑体"/>
          <w:color w:val="000000"/>
          <w:sz w:val="24"/>
          <w:szCs w:val="24"/>
        </w:rPr>
      </w:r>
      <w:r/>
    </w:p>
    <w:p>
      <w:pPr>
        <w:pStyle w:val="834"/>
        <w:ind w:firstLine="46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（一）甲方未按本协议规定执行的，乙方有权终止</w:t>
      </w:r>
      <w:r>
        <w:rPr>
          <w:rFonts w:hint="eastAsia" w:ascii="宋体" w:hAnsi="宋体" w:cs="宋体"/>
          <w:color w:val="000000"/>
          <w:sz w:val="24"/>
          <w:szCs w:val="24"/>
          <w:lang w:eastAsia="zh-CN"/>
        </w:rPr>
        <w:t xml:space="preserve">服务</w:t>
      </w:r>
      <w:r>
        <w:rPr>
          <w:rFonts w:hint="eastAsia" w:ascii="宋体" w:hAnsi="宋体" w:cs="宋体"/>
          <w:color w:val="000000"/>
          <w:sz w:val="24"/>
          <w:szCs w:val="24"/>
        </w:rPr>
        <w:t xml:space="preserve">工作。</w:t>
      </w:r>
      <w:r>
        <w:rPr>
          <w:rFonts w:hint="eastAsia" w:ascii="宋体" w:hAnsi="宋体" w:cs="宋体"/>
          <w:color w:val="000000"/>
          <w:sz w:val="24"/>
          <w:szCs w:val="24"/>
        </w:rPr>
      </w:r>
      <w:r/>
    </w:p>
    <w:p>
      <w:pPr>
        <w:pStyle w:val="834"/>
        <w:ind w:firstLine="46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（二）乙方未按协议规定进行</w:t>
      </w:r>
      <w:r>
        <w:rPr>
          <w:rFonts w:hint="eastAsia" w:ascii="宋体" w:hAnsi="宋体" w:cs="宋体"/>
          <w:color w:val="000000"/>
          <w:sz w:val="24"/>
          <w:szCs w:val="24"/>
          <w:lang w:val="en-US" w:eastAsia="zh-CN"/>
        </w:rPr>
        <w:t xml:space="preserve">服务</w:t>
      </w:r>
      <w:r>
        <w:rPr>
          <w:rFonts w:hint="eastAsia" w:ascii="宋体" w:hAnsi="宋体" w:cs="宋体"/>
          <w:color w:val="000000"/>
          <w:sz w:val="24"/>
          <w:szCs w:val="24"/>
        </w:rPr>
        <w:t xml:space="preserve">的，甲方可视具体情况拒付部分或全部费用。</w:t>
      </w:r>
      <w:r>
        <w:rPr>
          <w:rFonts w:hint="eastAsia" w:ascii="宋体" w:hAnsi="宋体" w:cs="宋体"/>
          <w:color w:val="000000"/>
          <w:sz w:val="24"/>
          <w:szCs w:val="24"/>
        </w:rPr>
      </w:r>
      <w:r/>
    </w:p>
    <w:p>
      <w:pPr>
        <w:pStyle w:val="834"/>
        <w:ind w:firstLine="480"/>
        <w:spacing w:line="288" w:lineRule="auto"/>
        <w:widowControl/>
        <w:rPr>
          <w:rFonts w:ascii="黑体" w:hAnsi="黑体" w:eastAsia="黑体" w:cs="宋体"/>
          <w:color w:val="000000"/>
          <w:sz w:val="24"/>
          <w:szCs w:val="24"/>
          <w:lang w:val="zh-CN"/>
        </w:rPr>
      </w:pPr>
      <w:r>
        <w:rPr>
          <w:rFonts w:hint="eastAsia" w:ascii="黑体" w:hAnsi="黑体" w:eastAsia="黑体" w:cs="宋体"/>
          <w:color w:val="000000"/>
          <w:sz w:val="24"/>
          <w:szCs w:val="24"/>
          <w:lang w:val="zh-CN"/>
        </w:rPr>
        <w:t xml:space="preserve">第</w:t>
      </w:r>
      <w:r>
        <w:rPr>
          <w:rFonts w:hint="eastAsia" w:ascii="黑体" w:hAnsi="黑体" w:eastAsia="黑体" w:cs="宋体"/>
          <w:color w:val="000000"/>
          <w:sz w:val="24"/>
          <w:szCs w:val="24"/>
        </w:rPr>
        <w:t xml:space="preserve">九</w:t>
      </w:r>
      <w:r>
        <w:rPr>
          <w:rFonts w:hint="eastAsia" w:ascii="黑体" w:hAnsi="黑体" w:eastAsia="黑体" w:cs="宋体"/>
          <w:color w:val="000000"/>
          <w:sz w:val="24"/>
          <w:szCs w:val="24"/>
          <w:lang w:val="zh-CN"/>
        </w:rPr>
        <w:t xml:space="preserve">条  组成本合同的有关文件</w:t>
      </w:r>
      <w:r>
        <w:rPr>
          <w:rFonts w:ascii="黑体" w:hAnsi="黑体" w:eastAsia="黑体" w:cs="宋体"/>
          <w:color w:val="000000"/>
          <w:sz w:val="24"/>
          <w:szCs w:val="24"/>
          <w:lang w:val="zh-CN"/>
        </w:rPr>
      </w:r>
      <w:r/>
    </w:p>
    <w:p>
      <w:pPr>
        <w:pStyle w:val="834"/>
        <w:ind w:firstLine="480"/>
        <w:spacing w:line="288"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下列甲方采购文件、乙方响应文件，或与本次采购活动方式相适应的文件，以及有关附件是本合同不可分割的组成部分，与本合同具有同等法律效力，这些文件包括但不限于：</w:t>
      </w:r>
      <w:r>
        <w:rPr>
          <w:rFonts w:ascii="宋体" w:hAnsi="宋体" w:cs="宋体"/>
          <w:color w:val="000000"/>
          <w:sz w:val="24"/>
          <w:szCs w:val="24"/>
          <w:lang w:val="zh-CN"/>
        </w:rPr>
      </w:r>
      <w:r/>
    </w:p>
    <w:p>
      <w:pPr>
        <w:pStyle w:val="834"/>
        <w:ind w:firstLine="480"/>
        <w:spacing w:line="288"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一</w:t>
      </w:r>
      <w:r>
        <w:rPr>
          <w:rFonts w:hint="eastAsia" w:ascii="宋体" w:hAnsi="宋体" w:cs="宋体"/>
          <w:color w:val="000000"/>
          <w:sz w:val="24"/>
          <w:szCs w:val="24"/>
          <w:lang w:val="zh-CN"/>
        </w:rPr>
        <w:t xml:space="preserve">）</w:t>
      </w:r>
      <w:r>
        <w:rPr>
          <w:rFonts w:hint="eastAsia" w:ascii="宋体" w:hAnsi="宋体" w:cs="宋体"/>
          <w:color w:val="000000"/>
          <w:sz w:val="24"/>
          <w:szCs w:val="24"/>
          <w:lang w:val="en-US" w:eastAsia="zh-CN"/>
        </w:rPr>
        <w:t xml:space="preserve">本</w:t>
      </w:r>
      <w:r>
        <w:rPr>
          <w:rFonts w:hint="eastAsia" w:ascii="宋体" w:hAnsi="宋体" w:cs="宋体"/>
          <w:color w:val="000000"/>
          <w:sz w:val="24"/>
          <w:szCs w:val="24"/>
          <w:lang w:val="zh-CN"/>
        </w:rPr>
        <w:t xml:space="preserve">封闭式框架协议采购征集文件；</w:t>
      </w:r>
      <w:r>
        <w:rPr>
          <w:rFonts w:ascii="宋体" w:hAnsi="宋体" w:cs="宋体"/>
          <w:color w:val="000000"/>
          <w:sz w:val="24"/>
          <w:szCs w:val="24"/>
          <w:lang w:val="zh-CN"/>
        </w:rPr>
      </w:r>
      <w:r/>
    </w:p>
    <w:p>
      <w:pPr>
        <w:pStyle w:val="834"/>
        <w:ind w:firstLine="480"/>
        <w:spacing w:line="288"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二</w:t>
      </w:r>
      <w:r>
        <w:rPr>
          <w:rFonts w:hint="eastAsia" w:ascii="宋体" w:hAnsi="宋体" w:cs="宋体"/>
          <w:color w:val="000000"/>
          <w:sz w:val="24"/>
          <w:szCs w:val="24"/>
          <w:lang w:val="zh-CN"/>
        </w:rPr>
        <w:t xml:space="preserve">）乙方的响应文件；</w:t>
      </w:r>
      <w:r>
        <w:rPr>
          <w:rFonts w:ascii="宋体" w:hAnsi="宋体" w:cs="宋体"/>
          <w:color w:val="000000"/>
          <w:sz w:val="24"/>
          <w:szCs w:val="24"/>
          <w:lang w:val="zh-CN"/>
        </w:rPr>
      </w:r>
      <w:r/>
    </w:p>
    <w:p>
      <w:pPr>
        <w:pStyle w:val="834"/>
        <w:ind w:firstLine="480"/>
        <w:spacing w:line="288"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三</w:t>
      </w:r>
      <w:r>
        <w:rPr>
          <w:rFonts w:hint="eastAsia" w:ascii="宋体" w:hAnsi="宋体" w:cs="宋体"/>
          <w:color w:val="000000"/>
          <w:sz w:val="24"/>
          <w:szCs w:val="24"/>
          <w:lang w:val="zh-CN"/>
        </w:rPr>
        <w:t xml:space="preserve">）乙方的服务承诺；</w:t>
      </w:r>
      <w:r>
        <w:rPr>
          <w:rFonts w:ascii="宋体" w:hAnsi="宋体" w:cs="宋体"/>
          <w:color w:val="000000"/>
          <w:sz w:val="24"/>
          <w:szCs w:val="24"/>
          <w:lang w:val="zh-CN"/>
        </w:rPr>
      </w:r>
      <w:r/>
    </w:p>
    <w:p>
      <w:pPr>
        <w:pStyle w:val="834"/>
        <w:ind w:firstLine="480"/>
        <w:spacing w:line="288"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四</w:t>
      </w:r>
      <w:r>
        <w:rPr>
          <w:rFonts w:hint="eastAsia" w:ascii="宋体" w:hAnsi="宋体" w:cs="宋体"/>
          <w:color w:val="000000"/>
          <w:sz w:val="24"/>
          <w:szCs w:val="24"/>
          <w:lang w:val="zh-CN"/>
        </w:rPr>
        <w:t xml:space="preserve">）中标通知书；</w:t>
      </w:r>
      <w:r>
        <w:rPr>
          <w:rFonts w:ascii="宋体" w:hAnsi="宋体" w:cs="宋体"/>
          <w:color w:val="000000"/>
          <w:sz w:val="24"/>
          <w:szCs w:val="24"/>
          <w:lang w:val="zh-CN"/>
        </w:rPr>
      </w:r>
      <w:r/>
    </w:p>
    <w:p>
      <w:pPr>
        <w:pStyle w:val="834"/>
        <w:ind w:firstLine="480"/>
        <w:spacing w:line="288"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五</w:t>
      </w:r>
      <w:r>
        <w:rPr>
          <w:rFonts w:hint="eastAsia" w:ascii="宋体" w:hAnsi="宋体" w:cs="宋体"/>
          <w:color w:val="000000"/>
          <w:sz w:val="24"/>
          <w:szCs w:val="24"/>
          <w:lang w:val="zh-CN"/>
        </w:rPr>
        <w:t xml:space="preserve">）甲乙双方商定的其他文件等。</w:t>
      </w:r>
      <w:r>
        <w:rPr>
          <w:rFonts w:ascii="宋体" w:hAnsi="宋体" w:cs="宋体"/>
          <w:color w:val="000000"/>
          <w:sz w:val="24"/>
          <w:szCs w:val="24"/>
          <w:lang w:val="zh-CN"/>
        </w:rPr>
      </w:r>
      <w:r/>
    </w:p>
    <w:p>
      <w:pPr>
        <w:pStyle w:val="834"/>
        <w:ind w:firstLine="480"/>
        <w:spacing w:line="288" w:lineRule="auto"/>
        <w:widowControl/>
        <w:rPr>
          <w:rFonts w:ascii="宋体" w:hAnsi="宋体" w:cs="宋体"/>
          <w:color w:val="000000"/>
          <w:sz w:val="24"/>
          <w:szCs w:val="24"/>
          <w:lang w:val="zh-CN"/>
        </w:rPr>
      </w:pPr>
      <w:r>
        <w:rPr>
          <w:rFonts w:hint="eastAsia" w:ascii="黑体" w:hAnsi="黑体" w:eastAsia="黑体" w:cs="宋体"/>
          <w:color w:val="000000"/>
          <w:sz w:val="24"/>
          <w:szCs w:val="24"/>
          <w:lang w:val="zh-CN"/>
        </w:rPr>
        <w:t xml:space="preserve">第</w:t>
      </w:r>
      <w:r>
        <w:rPr>
          <w:rFonts w:hint="eastAsia" w:ascii="黑体" w:hAnsi="黑体" w:eastAsia="黑体" w:cs="宋体"/>
          <w:color w:val="000000"/>
          <w:sz w:val="24"/>
          <w:szCs w:val="24"/>
        </w:rPr>
        <w:t xml:space="preserve">十</w:t>
      </w:r>
      <w:r>
        <w:rPr>
          <w:rFonts w:hint="eastAsia" w:ascii="黑体" w:hAnsi="黑体" w:eastAsia="黑体" w:cs="宋体"/>
          <w:color w:val="000000"/>
          <w:sz w:val="24"/>
          <w:szCs w:val="24"/>
          <w:lang w:val="zh-CN"/>
        </w:rPr>
        <w:t xml:space="preserve">条</w:t>
      </w:r>
      <w:r>
        <w:rPr>
          <w:rFonts w:hint="eastAsia" w:ascii="宋体" w:hAnsi="宋体" w:cs="宋体"/>
          <w:color w:val="000000"/>
          <w:sz w:val="24"/>
          <w:szCs w:val="24"/>
          <w:lang w:val="zh-CN"/>
        </w:rPr>
        <w:t xml:space="preserve">  如有未尽事宜，遵照《民法典》、《政府采购法》有关条文，甲乙双方经协商后可签订书面补充协议，补充协议与本协议具有同等法律效力。</w:t>
      </w:r>
      <w:r>
        <w:rPr>
          <w:rFonts w:ascii="宋体" w:hAnsi="宋体" w:cs="宋体"/>
          <w:color w:val="000000"/>
          <w:sz w:val="24"/>
          <w:szCs w:val="24"/>
          <w:lang w:val="zh-CN"/>
        </w:rPr>
      </w:r>
      <w:r/>
    </w:p>
    <w:p>
      <w:pPr>
        <w:pStyle w:val="834"/>
        <w:ind w:firstLine="480"/>
        <w:spacing w:line="288" w:lineRule="auto"/>
        <w:widowControl/>
        <w:rPr>
          <w:rFonts w:ascii="宋体" w:hAnsi="宋体" w:cs="宋体"/>
          <w:color w:val="000000"/>
          <w:sz w:val="24"/>
          <w:szCs w:val="24"/>
          <w:lang w:val="zh-CN"/>
        </w:rPr>
      </w:pPr>
      <w:r>
        <w:rPr>
          <w:rFonts w:hint="eastAsia" w:ascii="黑体" w:hAnsi="黑体" w:eastAsia="黑体" w:cs="宋体"/>
          <w:color w:val="000000"/>
          <w:sz w:val="24"/>
          <w:szCs w:val="24"/>
          <w:lang w:val="zh-CN"/>
        </w:rPr>
        <w:t xml:space="preserve">第十</w:t>
      </w:r>
      <w:r>
        <w:rPr>
          <w:rFonts w:hint="eastAsia" w:ascii="黑体" w:hAnsi="黑体" w:eastAsia="黑体" w:cs="宋体"/>
          <w:color w:val="000000"/>
          <w:sz w:val="24"/>
          <w:szCs w:val="24"/>
        </w:rPr>
        <w:t xml:space="preserve">一</w:t>
      </w:r>
      <w:r>
        <w:rPr>
          <w:rFonts w:hint="eastAsia" w:ascii="黑体" w:hAnsi="黑体" w:eastAsia="黑体" w:cs="宋体"/>
          <w:color w:val="000000"/>
          <w:sz w:val="24"/>
          <w:szCs w:val="24"/>
          <w:lang w:val="zh-CN"/>
        </w:rPr>
        <w:t xml:space="preserve">条 </w:t>
      </w:r>
      <w:r>
        <w:rPr>
          <w:rFonts w:hint="eastAsia" w:ascii="宋体" w:hAnsi="宋体" w:cs="宋体"/>
          <w:color w:val="000000"/>
          <w:sz w:val="24"/>
          <w:szCs w:val="24"/>
          <w:lang w:val="zh-CN"/>
        </w:rPr>
        <w:t xml:space="preserve"> 双方在执行合同中所发生的一切争议，应通过协商解决。如协商不成，可向甲方实际所在地法院起诉。</w:t>
      </w:r>
      <w:r>
        <w:rPr>
          <w:rFonts w:ascii="宋体" w:hAnsi="宋体" w:cs="宋体"/>
          <w:color w:val="000000"/>
          <w:sz w:val="24"/>
          <w:szCs w:val="24"/>
          <w:lang w:val="zh-CN"/>
        </w:rPr>
      </w:r>
      <w:r/>
    </w:p>
    <w:p>
      <w:pPr>
        <w:pStyle w:val="834"/>
        <w:ind w:firstLine="480"/>
        <w:spacing w:line="288" w:lineRule="auto"/>
        <w:widowControl/>
        <w:rPr>
          <w:rFonts w:ascii="宋体" w:hAnsi="宋体" w:cs="宋体"/>
          <w:color w:val="000000"/>
          <w:sz w:val="24"/>
          <w:szCs w:val="24"/>
          <w:lang w:val="zh-CN"/>
        </w:rPr>
      </w:pPr>
      <w:r>
        <w:rPr>
          <w:rFonts w:hint="eastAsia" w:ascii="黑体" w:hAnsi="黑体" w:eastAsia="黑体" w:cs="宋体"/>
          <w:color w:val="000000"/>
          <w:sz w:val="24"/>
          <w:szCs w:val="24"/>
          <w:lang w:val="zh-CN"/>
        </w:rPr>
        <w:t xml:space="preserve">第十</w:t>
      </w:r>
      <w:r>
        <w:rPr>
          <w:rFonts w:hint="eastAsia" w:ascii="黑体" w:hAnsi="黑体" w:eastAsia="黑体" w:cs="宋体"/>
          <w:color w:val="000000"/>
          <w:sz w:val="24"/>
          <w:szCs w:val="24"/>
        </w:rPr>
        <w:t xml:space="preserve">二</w:t>
      </w:r>
      <w:r>
        <w:rPr>
          <w:rFonts w:hint="eastAsia" w:ascii="黑体" w:hAnsi="黑体" w:eastAsia="黑体" w:cs="宋体"/>
          <w:color w:val="000000"/>
          <w:sz w:val="24"/>
          <w:szCs w:val="24"/>
          <w:lang w:val="zh-CN"/>
        </w:rPr>
        <w:t xml:space="preserve">条 </w:t>
      </w:r>
      <w:r>
        <w:rPr>
          <w:rFonts w:hint="eastAsia" w:ascii="宋体" w:hAnsi="宋体" w:cs="宋体"/>
          <w:color w:val="000000"/>
          <w:sz w:val="24"/>
          <w:szCs w:val="24"/>
          <w:lang w:val="zh-CN"/>
        </w:rPr>
        <w:t xml:space="preserve"> 本合同正本一式</w:t>
      </w:r>
      <w:r>
        <w:rPr>
          <w:rFonts w:hint="eastAsia" w:ascii="宋体" w:hAnsi="宋体" w:cs="宋体"/>
          <w:color w:val="000000"/>
          <w:sz w:val="24"/>
          <w:szCs w:val="24"/>
        </w:rPr>
        <w:t xml:space="preserve">四</w:t>
      </w:r>
      <w:r>
        <w:rPr>
          <w:rFonts w:hint="eastAsia" w:ascii="宋体" w:hAnsi="宋体" w:cs="宋体"/>
          <w:color w:val="000000"/>
          <w:sz w:val="24"/>
          <w:szCs w:val="24"/>
          <w:lang w:val="zh-CN"/>
        </w:rPr>
        <w:t xml:space="preserve">份，具有同等法律效力，甲方</w:t>
      </w:r>
      <w:r>
        <w:rPr>
          <w:rFonts w:hint="eastAsia" w:ascii="宋体" w:hAnsi="宋体" w:cs="宋体"/>
          <w:color w:val="000000"/>
          <w:sz w:val="24"/>
          <w:szCs w:val="24"/>
        </w:rPr>
        <w:t xml:space="preserve">执三份</w:t>
      </w:r>
      <w:r>
        <w:rPr>
          <w:rFonts w:hint="eastAsia" w:ascii="宋体" w:hAnsi="宋体" w:cs="宋体"/>
          <w:color w:val="000000"/>
          <w:sz w:val="24"/>
          <w:szCs w:val="24"/>
          <w:lang w:val="zh-CN"/>
        </w:rPr>
        <w:t xml:space="preserve">、乙方执一份。</w:t>
      </w:r>
      <w:r>
        <w:rPr>
          <w:rFonts w:ascii="宋体" w:hAnsi="宋体" w:cs="宋体"/>
          <w:color w:val="000000"/>
          <w:sz w:val="24"/>
          <w:szCs w:val="24"/>
          <w:lang w:val="zh-CN"/>
        </w:rPr>
      </w:r>
      <w:r/>
    </w:p>
    <w:p>
      <w:pPr>
        <w:pStyle w:val="834"/>
        <w:ind w:firstLine="480"/>
        <w:jc w:val="left"/>
        <w:spacing w:line="288" w:lineRule="auto"/>
        <w:widowControl/>
        <w:rPr>
          <w:rFonts w:ascii="宋体" w:hAnsi="宋体" w:cs="宋体"/>
          <w:color w:val="000000"/>
          <w:sz w:val="24"/>
          <w:szCs w:val="24"/>
          <w:lang w:val="zh-CN"/>
        </w:rPr>
      </w:pPr>
      <w:r>
        <w:rPr>
          <w:rFonts w:hint="eastAsia" w:ascii="黑体" w:hAnsi="黑体" w:eastAsia="黑体" w:cs="宋体"/>
          <w:color w:val="000000"/>
          <w:sz w:val="24"/>
          <w:szCs w:val="24"/>
          <w:lang w:val="zh-CN"/>
        </w:rPr>
        <w:t xml:space="preserve">第十</w:t>
      </w:r>
      <w:r>
        <w:rPr>
          <w:rFonts w:hint="eastAsia" w:ascii="黑体" w:hAnsi="黑体" w:eastAsia="黑体" w:cs="宋体"/>
          <w:color w:val="000000"/>
          <w:sz w:val="24"/>
          <w:szCs w:val="24"/>
        </w:rPr>
        <w:t xml:space="preserve">三</w:t>
      </w:r>
      <w:r>
        <w:rPr>
          <w:rFonts w:hint="eastAsia" w:ascii="黑体" w:hAnsi="黑体" w:eastAsia="黑体" w:cs="宋体"/>
          <w:color w:val="000000"/>
          <w:sz w:val="24"/>
          <w:szCs w:val="24"/>
          <w:lang w:val="zh-CN"/>
        </w:rPr>
        <w:t xml:space="preserve">条 </w:t>
      </w:r>
      <w:r>
        <w:rPr>
          <w:rFonts w:hint="eastAsia" w:ascii="宋体" w:hAnsi="宋体" w:cs="宋体"/>
          <w:color w:val="000000"/>
          <w:sz w:val="24"/>
          <w:szCs w:val="24"/>
          <w:lang w:val="zh-CN"/>
        </w:rPr>
        <w:t xml:space="preserve"> 本合同签订之日起10个工作日内，甲乙双方应各自在“苏采云”系统中下载电子采购合同。甲方负责保存合同授予的采购文件资料及本电子采购合同。</w:t>
      </w:r>
      <w:r>
        <w:rPr>
          <w:rFonts w:ascii="宋体" w:hAnsi="宋体" w:cs="宋体"/>
          <w:color w:val="000000"/>
          <w:sz w:val="24"/>
          <w:szCs w:val="24"/>
          <w:lang w:val="zh-CN"/>
        </w:rPr>
      </w:r>
      <w:r/>
    </w:p>
    <w:p>
      <w:pPr>
        <w:pStyle w:val="834"/>
        <w:ind w:firstLine="560"/>
        <w:jc w:val="left"/>
        <w:spacing w:line="288" w:lineRule="auto"/>
        <w:widowControl/>
        <w:rPr>
          <w:rFonts w:ascii="宋体" w:hAnsi="宋体" w:cs="宋体"/>
          <w:color w:val="000000"/>
          <w:sz w:val="24"/>
          <w:szCs w:val="24"/>
          <w:lang w:val="zh-CN"/>
        </w:rPr>
      </w:pPr>
      <w:r>
        <w:rPr>
          <w:rFonts w:ascii="宋体" w:hAnsi="宋体" w:cs="宋体"/>
          <w:color w:val="000000"/>
          <w:sz w:val="24"/>
          <w:szCs w:val="24"/>
          <w:lang w:val="zh-CN"/>
        </w:rPr>
      </w:r>
      <w:r/>
    </w:p>
    <w:p>
      <w:pPr>
        <w:pStyle w:val="834"/>
        <w:ind w:firstLine="560"/>
        <w:jc w:val="left"/>
        <w:spacing w:line="288" w:lineRule="auto"/>
        <w:widowControl/>
        <w:rPr>
          <w:rFonts w:ascii="宋体" w:hAnsi="宋体" w:cs="宋体"/>
          <w:color w:val="000000"/>
          <w:sz w:val="24"/>
          <w:szCs w:val="24"/>
          <w:lang w:val="zh-CN"/>
        </w:rPr>
      </w:pPr>
      <w:r>
        <w:rPr>
          <w:rFonts w:ascii="宋体" w:hAnsi="宋体" w:cs="宋体"/>
          <w:color w:val="000000"/>
          <w:sz w:val="24"/>
          <w:szCs w:val="24"/>
          <w:lang w:val="zh-CN"/>
        </w:rPr>
      </w:r>
      <w:r/>
    </w:p>
    <w:p>
      <w:pPr>
        <w:pStyle w:val="834"/>
        <w:ind w:firstLine="560"/>
        <w:jc w:val="left"/>
        <w:spacing w:line="288"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甲方（盖章）                            乙方（盖章）</w:t>
      </w:r>
      <w:r>
        <w:rPr>
          <w:rFonts w:ascii="宋体" w:hAnsi="宋体" w:cs="宋体"/>
          <w:color w:val="000000"/>
          <w:sz w:val="24"/>
          <w:szCs w:val="24"/>
          <w:lang w:val="zh-CN"/>
        </w:rPr>
      </w:r>
      <w:r/>
    </w:p>
    <w:p>
      <w:pPr>
        <w:pStyle w:val="834"/>
        <w:ind w:firstLine="560"/>
        <w:jc w:val="left"/>
        <w:spacing w:line="288" w:lineRule="auto"/>
        <w:widowControl/>
        <w:rPr>
          <w:rFonts w:ascii="宋体" w:hAnsi="宋体" w:cs="宋体"/>
          <w:color w:val="000000"/>
          <w:sz w:val="24"/>
          <w:szCs w:val="24"/>
          <w:lang w:val="zh-CN"/>
        </w:rPr>
      </w:pPr>
      <w:r>
        <w:rPr>
          <w:rFonts w:ascii="宋体" w:hAnsi="宋体" w:cs="宋体"/>
          <w:color w:val="000000"/>
          <w:sz w:val="24"/>
          <w:szCs w:val="24"/>
          <w:lang w:val="zh-CN"/>
        </w:rPr>
      </w:r>
      <w:r/>
    </w:p>
    <w:p>
      <w:pPr>
        <w:pStyle w:val="834"/>
        <w:ind w:firstLine="560"/>
        <w:jc w:val="left"/>
        <w:spacing w:line="288" w:lineRule="auto"/>
        <w:widowControl/>
        <w:rPr>
          <w:rFonts w:ascii="宋体" w:hAnsi="宋体" w:cs="宋体"/>
          <w:color w:val="000000"/>
          <w:sz w:val="24"/>
          <w:szCs w:val="24"/>
          <w:lang w:val="zh-CN"/>
        </w:rPr>
      </w:pPr>
      <w:r>
        <w:rPr>
          <w:rFonts w:ascii="宋体" w:hAnsi="宋体" w:cs="宋体"/>
          <w:color w:val="000000"/>
          <w:sz w:val="24"/>
          <w:szCs w:val="24"/>
          <w:lang w:val="zh-CN"/>
        </w:rPr>
      </w:r>
      <w:r/>
    </w:p>
    <w:p>
      <w:pPr>
        <w:pStyle w:val="834"/>
        <w:ind w:firstLine="560"/>
        <w:jc w:val="left"/>
        <w:spacing w:line="288" w:lineRule="auto"/>
        <w:widowControl/>
        <w:rPr>
          <w:rFonts w:ascii="宋体" w:hAnsi="宋体" w:cs="宋体"/>
          <w:color w:val="000000"/>
          <w:sz w:val="24"/>
          <w:szCs w:val="24"/>
          <w:lang w:val="zh-CN"/>
        </w:rPr>
      </w:pPr>
      <w:r>
        <w:rPr>
          <w:rFonts w:ascii="宋体" w:hAnsi="宋体" w:cs="宋体"/>
          <w:color w:val="000000"/>
          <w:sz w:val="24"/>
          <w:szCs w:val="24"/>
          <w:lang w:val="zh-CN"/>
        </w:rPr>
      </w:r>
      <w:r/>
    </w:p>
    <w:p>
      <w:pPr>
        <w:pStyle w:val="834"/>
        <w:ind w:firstLine="560"/>
        <w:jc w:val="left"/>
        <w:spacing w:line="288" w:lineRule="auto"/>
        <w:widowControl/>
        <w:rPr>
          <w:rFonts w:ascii="宋体" w:hAnsi="宋体" w:cs="宋体"/>
          <w:color w:val="000000"/>
          <w:sz w:val="24"/>
          <w:szCs w:val="24"/>
          <w:lang w:val="zh-CN"/>
        </w:rPr>
      </w:pPr>
      <w:r>
        <w:rPr>
          <w:rFonts w:ascii="宋体" w:hAnsi="宋体" w:cs="宋体"/>
          <w:color w:val="000000"/>
          <w:sz w:val="24"/>
          <w:szCs w:val="24"/>
          <w:lang w:val="zh-CN"/>
        </w:rPr>
      </w:r>
      <w:r/>
    </w:p>
    <w:p>
      <w:pPr>
        <w:pStyle w:val="834"/>
        <w:ind w:firstLine="560"/>
        <w:jc w:val="left"/>
        <w:spacing w:line="288"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法定代表人：                            法定代表人：</w:t>
      </w:r>
      <w:r>
        <w:rPr>
          <w:rFonts w:ascii="宋体" w:hAnsi="宋体" w:cs="宋体"/>
          <w:color w:val="000000"/>
          <w:sz w:val="24"/>
          <w:szCs w:val="24"/>
          <w:lang w:val="zh-CN"/>
        </w:rPr>
      </w:r>
      <w:r/>
    </w:p>
    <w:p>
      <w:pPr>
        <w:pStyle w:val="834"/>
        <w:ind w:firstLine="560"/>
        <w:jc w:val="left"/>
        <w:spacing w:line="288" w:lineRule="auto"/>
        <w:widowControl/>
      </w:pPr>
      <w:r>
        <w:rPr>
          <w:rFonts w:hint="eastAsia" w:ascii="宋体" w:hAnsi="宋体" w:cs="宋体"/>
          <w:color w:val="000000"/>
          <w:sz w:val="24"/>
          <w:szCs w:val="24"/>
          <w:lang w:val="zh-CN"/>
        </w:rPr>
        <w:t xml:space="preserve">（或）                                 （或） </w:t>
      </w:r>
      <w:r/>
    </w:p>
    <w:p>
      <w:pPr>
        <w:pStyle w:val="834"/>
        <w:ind w:firstLine="560"/>
        <w:jc w:val="left"/>
        <w:spacing w:line="288" w:lineRule="auto"/>
        <w:widowControl/>
        <w:rPr>
          <w:rFonts w:ascii="宋体" w:hAnsi="宋体" w:cs="宋体"/>
          <w:color w:val="000000"/>
          <w:lang w:val="zh-CN"/>
        </w:rPr>
      </w:pPr>
      <w:r>
        <w:rPr>
          <w:rFonts w:hint="eastAsia" w:ascii="宋体" w:hAnsi="宋体" w:cs="宋体"/>
          <w:color w:val="000000"/>
          <w:sz w:val="24"/>
          <w:szCs w:val="24"/>
          <w:lang w:val="zh-CN"/>
        </w:rPr>
        <w:t xml:space="preserve">委托代理人：                            委托代理人：</w:t>
      </w:r>
      <w:r>
        <w:rPr>
          <w:rFonts w:ascii="宋体" w:hAnsi="宋体" w:cs="宋体"/>
          <w:color w:val="000000"/>
          <w:lang w:val="zh-CN"/>
        </w:rPr>
      </w:r>
      <w:r/>
    </w:p>
    <w:p>
      <w:pPr>
        <w:pStyle w:val="834"/>
        <w:ind w:firstLine="560"/>
        <w:jc w:val="left"/>
        <w:spacing w:line="288" w:lineRule="auto"/>
        <w:widowControl/>
        <w:rPr>
          <w:rFonts w:ascii="Arial" w:hAnsi="Arial" w:eastAsia="Arial Unicode MS" w:cs="Arial"/>
          <w:color w:val="000000"/>
          <w:sz w:val="24"/>
          <w:szCs w:val="24"/>
          <w:lang w:val="zh-CN"/>
        </w:rPr>
      </w:pPr>
      <w:r>
        <w:rPr>
          <w:rFonts w:ascii="Arial" w:hAnsi="Arial" w:eastAsia="Arial Unicode MS" w:cs="Arial"/>
          <w:color w:val="000000"/>
          <w:sz w:val="24"/>
          <w:szCs w:val="24"/>
          <w:lang w:val="zh-CN"/>
        </w:rPr>
      </w:r>
      <w:r/>
    </w:p>
    <w:p>
      <w:pPr>
        <w:pStyle w:val="1072"/>
        <w:jc w:val="center"/>
        <w:spacing w:before="120" w:after="120" w:line="288" w:lineRule="auto"/>
        <w:rPr>
          <w:rFonts w:hint="eastAsia" w:hAnsi="宋体"/>
          <w:color w:val="000000"/>
          <w:sz w:val="24"/>
          <w:szCs w:val="24"/>
        </w:rPr>
      </w:pPr>
      <w:r>
        <w:rPr>
          <w:rFonts w:hint="eastAsia"/>
          <w:color w:val="000000"/>
        </w:rPr>
        <w:t xml:space="preserve">                 </w:t>
      </w:r>
      <w:r>
        <w:rPr>
          <w:rFonts w:hint="eastAsia" w:hAnsi="宋体"/>
          <w:color w:val="000000"/>
          <w:sz w:val="24"/>
          <w:szCs w:val="24"/>
        </w:rPr>
        <w:t xml:space="preserve">   </w:t>
      </w:r>
      <w:r>
        <w:rPr>
          <w:rFonts w:hint="eastAsia" w:hAnsi="宋体"/>
          <w:color w:val="000000"/>
          <w:sz w:val="24"/>
          <w:szCs w:val="24"/>
        </w:rPr>
      </w:r>
      <w:r/>
    </w:p>
    <w:p>
      <w:pPr>
        <w:pStyle w:val="1072"/>
        <w:jc w:val="center"/>
        <w:spacing w:before="120" w:after="120" w:line="288" w:lineRule="auto"/>
        <w:rPr>
          <w:rFonts w:hAnsi="宋体"/>
          <w:color w:val="000000"/>
          <w:sz w:val="24"/>
          <w:szCs w:val="24"/>
        </w:rPr>
      </w:pPr>
      <w:r>
        <w:rPr>
          <w:rFonts w:hint="eastAsia" w:hAnsi="宋体"/>
          <w:color w:val="000000"/>
          <w:sz w:val="24"/>
          <w:szCs w:val="24"/>
        </w:rPr>
        <w:t xml:space="preserve">                    </w:t>
      </w:r>
      <w:r>
        <w:rPr>
          <w:rFonts w:hAnsi="宋体"/>
          <w:color w:val="000000"/>
          <w:sz w:val="24"/>
          <w:szCs w:val="24"/>
        </w:rPr>
        <w:t xml:space="preserve">签订日期：      年  </w:t>
      </w:r>
      <w:r>
        <w:rPr>
          <w:rFonts w:hint="eastAsia" w:hAnsi="宋体"/>
          <w:color w:val="000000"/>
          <w:sz w:val="24"/>
          <w:szCs w:val="24"/>
        </w:rPr>
        <w:t xml:space="preserve">  </w:t>
      </w:r>
      <w:r>
        <w:rPr>
          <w:rFonts w:hAnsi="宋体"/>
          <w:color w:val="000000"/>
          <w:sz w:val="24"/>
          <w:szCs w:val="24"/>
        </w:rPr>
        <w:t xml:space="preserve">月  </w:t>
      </w:r>
      <w:r>
        <w:rPr>
          <w:rFonts w:hint="eastAsia" w:hAnsi="宋体"/>
          <w:color w:val="000000"/>
          <w:sz w:val="24"/>
          <w:szCs w:val="24"/>
        </w:rPr>
        <w:t xml:space="preserve"> </w:t>
      </w:r>
      <w:r>
        <w:rPr>
          <w:rFonts w:hAnsi="宋体"/>
          <w:color w:val="000000"/>
          <w:sz w:val="24"/>
          <w:szCs w:val="24"/>
        </w:rPr>
        <w:t xml:space="preserve">日</w:t>
      </w:r>
      <w:r>
        <w:rPr>
          <w:rFonts w:hAnsi="宋体"/>
          <w:color w:val="000000"/>
          <w:sz w:val="24"/>
          <w:szCs w:val="24"/>
        </w:rPr>
      </w:r>
      <w:r/>
    </w:p>
    <w:p>
      <w:pPr>
        <w:pStyle w:val="834"/>
        <w:rPr>
          <w:rFonts w:hint="eastAsia" w:ascii="宋体" w:hAnsi="宋体" w:cs="宋体"/>
          <w:color w:val="000000"/>
          <w:highlight w:val="none"/>
        </w:rPr>
      </w:pPr>
      <w:r>
        <w:rPr>
          <w:rFonts w:hint="eastAsia" w:ascii="宋体" w:hAnsi="宋体" w:cs="宋体"/>
          <w:color w:val="000000"/>
          <w:highlight w:val="none"/>
        </w:rPr>
        <w:br w:type="page" w:clear="all"/>
      </w:r>
      <w:r>
        <w:rPr>
          <w:rFonts w:hint="eastAsia" w:ascii="宋体" w:hAnsi="宋体" w:cs="宋体"/>
          <w:color w:val="000000"/>
          <w:highlight w:val="none"/>
        </w:rPr>
      </w:r>
      <w:r/>
    </w:p>
    <w:p>
      <w:pPr>
        <w:pStyle w:val="835"/>
        <w:numPr>
          <w:ilvl w:val="0"/>
          <w:numId w:val="0"/>
        </w:numPr>
        <w:spacing w:line="360" w:lineRule="auto"/>
        <w:rPr>
          <w:rFonts w:hint="eastAsia" w:ascii="宋体" w:hAnsi="宋体" w:cs="宋体"/>
          <w:color w:val="000000"/>
          <w:highlight w:val="none"/>
        </w:rPr>
      </w:pPr>
      <w:r>
        <w:rPr>
          <w:rFonts w:hint="eastAsia" w:ascii="宋体" w:hAnsi="宋体" w:cs="宋体"/>
          <w:color w:val="000000"/>
          <w:highlight w:val="none"/>
        </w:rPr>
        <w:t xml:space="preserve">第四章 ★采购需求</w:t>
      </w:r>
      <w:bookmarkEnd w:id="119"/>
      <w:r/>
      <w:bookmarkStart w:id="124" w:name="_Toc481057147"/>
      <w:r>
        <w:rPr>
          <w:rFonts w:hint="eastAsia" w:ascii="宋体" w:hAnsi="宋体" w:cs="宋体"/>
          <w:color w:val="000000"/>
          <w:highlight w:val="none"/>
        </w:rPr>
      </w:r>
      <w:r/>
    </w:p>
    <w:p>
      <w:pPr>
        <w:pStyle w:val="834"/>
        <w:ind w:firstLine="480"/>
        <w:spacing w:line="288" w:lineRule="auto"/>
        <w:rPr>
          <w:rFonts w:ascii="宋体" w:hAnsi="宋体" w:cs="宋体"/>
          <w:color w:val="000000"/>
          <w:sz w:val="24"/>
          <w:szCs w:val="24"/>
          <w:lang w:val="zh-CN"/>
        </w:rPr>
      </w:pPr>
      <w:r/>
      <w:bookmarkEnd w:id="124"/>
      <w:r/>
      <w:bookmarkStart w:id="125" w:name="_Toc401304075"/>
      <w:r/>
      <w:bookmarkStart w:id="126" w:name="_Toc493858499"/>
      <w:r/>
      <w:bookmarkStart w:id="127" w:name="_Hlk34396698"/>
      <w:r/>
      <w:bookmarkStart w:id="128" w:name="_Toc49090575"/>
      <w:r/>
      <w:bookmarkStart w:id="129" w:name="_Toc26554093"/>
      <w:r>
        <w:rPr>
          <w:rFonts w:hint="eastAsia" w:ascii="宋体" w:hAnsi="宋体" w:cs="宋体"/>
          <w:b/>
          <w:bCs/>
          <w:color w:val="000000"/>
          <w:sz w:val="24"/>
          <w:szCs w:val="24"/>
          <w:lang w:val="zh-CN"/>
        </w:rPr>
        <w:t xml:space="preserve">一、项目概况</w:t>
      </w:r>
      <w:bookmarkEnd w:id="125"/>
      <w:r/>
      <w:bookmarkEnd w:id="126"/>
      <w:r>
        <w:rPr>
          <w:rFonts w:ascii="宋体" w:hAnsi="宋体" w:cs="宋体"/>
          <w:color w:val="000000"/>
          <w:sz w:val="24"/>
          <w:szCs w:val="24"/>
          <w:lang w:val="zh-CN"/>
        </w:rPr>
      </w:r>
      <w:r/>
    </w:p>
    <w:p>
      <w:pPr>
        <w:pStyle w:val="834"/>
        <w:ind w:firstLine="480"/>
        <w:jc w:val="left"/>
        <w:spacing w:line="288" w:lineRule="auto"/>
        <w:widowControl/>
        <w:rPr>
          <w:rFonts w:hint="eastAsia" w:ascii="宋体" w:hAnsi="宋体" w:cs="宋体"/>
          <w:b/>
          <w:bCs/>
          <w:color w:val="000000"/>
          <w:sz w:val="24"/>
          <w:szCs w:val="24"/>
        </w:rPr>
      </w:pPr>
      <w:r>
        <w:rPr>
          <w:rFonts w:hint="eastAsia" w:ascii="宋体" w:hAnsi="宋体" w:cs="宋体"/>
          <w:color w:val="000000"/>
          <w:sz w:val="24"/>
          <w:szCs w:val="24"/>
        </w:rPr>
        <w:t xml:space="preserve">南京市公安局为开展全市公安机关</w:t>
      </w:r>
      <w:r>
        <w:rPr>
          <w:rFonts w:hint="eastAsia" w:ascii="宋体" w:hAnsi="宋体" w:cs="宋体"/>
          <w:color w:val="000000"/>
          <w:sz w:val="24"/>
          <w:szCs w:val="24"/>
          <w:lang w:val="en-US" w:eastAsia="zh-CN"/>
        </w:rPr>
        <w:t xml:space="preserve">信息化</w:t>
      </w:r>
      <w:r>
        <w:rPr>
          <w:rFonts w:hint="eastAsia" w:ascii="宋体" w:hAnsi="宋体" w:cs="宋体"/>
          <w:color w:val="000000"/>
          <w:sz w:val="24"/>
          <w:szCs w:val="24"/>
        </w:rPr>
        <w:t xml:space="preserve">项目审计工作，征集信息化项目入围供应商签订框架协议，</w:t>
      </w:r>
      <w:r>
        <w:rPr>
          <w:rFonts w:hint="eastAsia" w:ascii="宋体" w:hAnsi="宋体" w:cs="宋体"/>
          <w:color w:val="000000"/>
          <w:sz w:val="24"/>
          <w:szCs w:val="24"/>
          <w:lang w:val="en-US" w:eastAsia="zh-CN"/>
        </w:rPr>
        <w:t xml:space="preserve">协助</w:t>
      </w:r>
      <w:r>
        <w:rPr>
          <w:rFonts w:hint="eastAsia" w:ascii="宋体" w:hAnsi="宋体" w:cs="宋体"/>
          <w:color w:val="000000"/>
          <w:sz w:val="24"/>
          <w:szCs w:val="24"/>
        </w:rPr>
        <w:t xml:space="preserve">开展相关审计</w:t>
      </w:r>
      <w:r>
        <w:rPr>
          <w:rFonts w:hint="eastAsia" w:ascii="宋体" w:hAnsi="宋体" w:cs="宋体"/>
          <w:color w:val="000000"/>
          <w:sz w:val="24"/>
          <w:szCs w:val="24"/>
          <w:lang w:val="en-US" w:eastAsia="zh-CN"/>
        </w:rPr>
        <w:t xml:space="preserve">业务</w:t>
      </w:r>
      <w:r>
        <w:rPr>
          <w:rFonts w:hint="eastAsia" w:ascii="宋体" w:hAnsi="宋体" w:cs="宋体"/>
          <w:color w:val="000000"/>
          <w:sz w:val="24"/>
          <w:szCs w:val="24"/>
        </w:rPr>
        <w:t xml:space="preserve">。</w:t>
      </w:r>
      <w:r>
        <w:rPr>
          <w:rFonts w:hint="eastAsia" w:ascii="宋体" w:hAnsi="宋体" w:cs="宋体"/>
          <w:b/>
          <w:bCs/>
          <w:color w:val="000000"/>
          <w:sz w:val="24"/>
          <w:szCs w:val="24"/>
        </w:rPr>
      </w:r>
      <w:r/>
    </w:p>
    <w:p>
      <w:pPr>
        <w:pStyle w:val="834"/>
        <w:rPr>
          <w:rFonts w:hint="eastAsia" w:ascii="宋体" w:hAnsi="宋体" w:eastAsia="宋体" w:cs="宋体"/>
          <w:color w:val="000000"/>
          <w:sz w:val="24"/>
          <w:szCs w:val="24"/>
          <w:lang w:val="zh-CN" w:eastAsia="zh-CN"/>
        </w:rPr>
      </w:pPr>
      <w:r/>
      <w:bookmarkEnd w:id="127"/>
      <w:r>
        <w:rPr>
          <w:rFonts w:hint="eastAsia" w:ascii="宋体" w:hAnsi="宋体" w:eastAsia="宋体" w:cs="宋体"/>
          <w:color w:val="000000"/>
          <w:sz w:val="24"/>
          <w:szCs w:val="24"/>
          <w:lang w:val="zh-CN" w:eastAsia="zh-CN"/>
        </w:rPr>
      </w:r>
      <w:r/>
    </w:p>
    <w:p>
      <w:pPr>
        <w:pStyle w:val="834"/>
        <w:ind w:firstLine="482"/>
        <w:rPr>
          <w:rFonts w:hint="eastAsia" w:ascii="宋体" w:hAnsi="宋体" w:eastAsia="宋体" w:cs="宋体"/>
          <w:b/>
          <w:bCs/>
          <w:color w:val="000000"/>
          <w:sz w:val="24"/>
          <w:szCs w:val="24"/>
          <w:lang w:val="zh-CN" w:eastAsia="zh-CN"/>
        </w:rPr>
      </w:pPr>
      <w:r>
        <w:rPr>
          <w:rFonts w:hint="eastAsia" w:ascii="宋体" w:hAnsi="宋体" w:eastAsia="宋体" w:cs="宋体"/>
          <w:b/>
          <w:bCs/>
          <w:color w:val="000000"/>
          <w:sz w:val="24"/>
          <w:szCs w:val="24"/>
          <w:lang w:val="zh-CN" w:eastAsia="zh-CN"/>
        </w:rPr>
        <w:t xml:space="preserve">二、</w:t>
      </w:r>
      <w:r>
        <w:rPr>
          <w:rFonts w:hint="eastAsia" w:ascii="宋体" w:hAnsi="宋体" w:eastAsia="宋体" w:cs="宋体"/>
          <w:b/>
          <w:bCs/>
          <w:color w:val="000000"/>
          <w:sz w:val="24"/>
          <w:szCs w:val="24"/>
          <w:lang w:val="zh-CN"/>
        </w:rPr>
        <w:t xml:space="preserve">项目</w:t>
      </w:r>
      <w:r>
        <w:rPr>
          <w:rFonts w:hint="eastAsia" w:ascii="宋体" w:hAnsi="宋体" w:eastAsia="宋体" w:cs="宋体"/>
          <w:b/>
          <w:bCs/>
          <w:color w:val="000000"/>
          <w:sz w:val="24"/>
          <w:szCs w:val="24"/>
          <w:lang w:val="zh-CN" w:eastAsia="zh-CN"/>
        </w:rPr>
        <w:t xml:space="preserve">服务内容及要求</w:t>
      </w:r>
      <w:r>
        <w:rPr>
          <w:rFonts w:hint="eastAsia" w:ascii="宋体" w:hAnsi="宋体" w:eastAsia="宋体" w:cs="宋体"/>
          <w:b/>
          <w:bCs/>
          <w:color w:val="000000"/>
          <w:sz w:val="24"/>
          <w:szCs w:val="24"/>
          <w:lang w:val="zh-CN" w:eastAsia="zh-CN"/>
        </w:rPr>
      </w:r>
      <w:r/>
    </w:p>
    <w:p>
      <w:pPr>
        <w:pStyle w:val="838"/>
        <w:ind w:firstLine="482"/>
        <w:widowControl w:val="off"/>
        <w:rPr>
          <w:rFonts w:ascii="宋体" w:hAnsi="宋体" w:cs="宋体"/>
          <w:color w:val="000000"/>
          <w:sz w:val="24"/>
          <w:szCs w:val="24"/>
        </w:rPr>
      </w:pPr>
      <w:r>
        <w:rPr>
          <w:rFonts w:hint="eastAsia" w:ascii="宋体" w:hAnsi="宋体" w:cs="宋体"/>
          <w:color w:val="000000"/>
          <w:sz w:val="24"/>
          <w:szCs w:val="24"/>
        </w:rPr>
        <w:t xml:space="preserve">1、入围供应商基本要求：</w:t>
      </w:r>
      <w:r>
        <w:rPr>
          <w:rFonts w:ascii="宋体" w:hAnsi="宋体" w:cs="宋体"/>
          <w:color w:val="000000"/>
          <w:sz w:val="24"/>
          <w:szCs w:val="24"/>
        </w:rPr>
      </w:r>
      <w:r/>
    </w:p>
    <w:p>
      <w:pPr>
        <w:pStyle w:val="834"/>
        <w:ind w:firstLine="480"/>
        <w:spacing w:line="288" w:lineRule="auto"/>
        <w:widowControl/>
        <w:rPr>
          <w:rFonts w:hint="eastAsia" w:ascii="宋体" w:hAnsi="宋体" w:cs="宋体"/>
          <w:color w:val="000000"/>
          <w:sz w:val="24"/>
          <w:szCs w:val="24"/>
        </w:rPr>
      </w:pPr>
      <w:r>
        <w:rPr>
          <w:rFonts w:hint="eastAsia" w:ascii="宋体" w:hAnsi="宋体" w:cs="宋体"/>
          <w:color w:val="000000"/>
          <w:sz w:val="24"/>
          <w:szCs w:val="24"/>
        </w:rPr>
        <w:t xml:space="preserve">（1）供应商提供自</w:t>
      </w:r>
      <w:r>
        <w:rPr>
          <w:rFonts w:hint="eastAsia" w:ascii="宋体" w:hAnsi="宋体" w:cs="宋体"/>
          <w:b/>
          <w:bCs/>
          <w:color w:val="000000"/>
          <w:sz w:val="24"/>
          <w:szCs w:val="24"/>
        </w:rPr>
        <w:t xml:space="preserve">2020年1月1日（含）</w:t>
      </w:r>
      <w:r>
        <w:rPr>
          <w:rFonts w:hint="eastAsia" w:ascii="宋体" w:hAnsi="宋体" w:cs="宋体"/>
          <w:color w:val="000000"/>
          <w:sz w:val="24"/>
          <w:szCs w:val="24"/>
        </w:rPr>
        <w:t xml:space="preserve">以来的协议期不低于1年的非特定项目信息化类审计服务案例</w:t>
      </w:r>
      <w:r>
        <w:rPr>
          <w:rFonts w:hint="eastAsia" w:ascii="宋体" w:hAnsi="宋体" w:cs="宋体"/>
          <w:color w:val="000000"/>
          <w:sz w:val="24"/>
          <w:szCs w:val="24"/>
          <w:lang w:val="en-US" w:eastAsia="zh-CN"/>
        </w:rPr>
        <w:t xml:space="preserve">合同</w:t>
      </w:r>
      <w:r>
        <w:rPr>
          <w:rFonts w:hint="eastAsia" w:ascii="宋体" w:hAnsi="宋体" w:cs="宋体"/>
          <w:b/>
          <w:bCs/>
          <w:color w:val="000000"/>
          <w:sz w:val="24"/>
          <w:szCs w:val="24"/>
        </w:rPr>
        <w:t xml:space="preserve">2个</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时间以合同签订时间为准</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合同服务内容</w:t>
      </w:r>
      <w:r>
        <w:rPr>
          <w:rFonts w:hint="eastAsia" w:ascii="宋体" w:hAnsi="宋体" w:cs="宋体"/>
          <w:color w:val="000000"/>
          <w:sz w:val="24"/>
          <w:szCs w:val="24"/>
          <w:lang w:val="en-US" w:eastAsia="zh-CN"/>
        </w:rPr>
        <w:t xml:space="preserve">须</w:t>
      </w:r>
      <w:r>
        <w:rPr>
          <w:rFonts w:hint="eastAsia" w:ascii="宋体" w:hAnsi="宋体" w:cs="宋体"/>
          <w:color w:val="000000"/>
          <w:sz w:val="24"/>
          <w:szCs w:val="24"/>
        </w:rPr>
        <w:t xml:space="preserve">包</w:t>
      </w:r>
      <w:r>
        <w:rPr>
          <w:rFonts w:hint="eastAsia" w:ascii="宋体" w:hAnsi="宋体" w:cs="宋体"/>
          <w:color w:val="000000"/>
          <w:sz w:val="24"/>
          <w:szCs w:val="24"/>
          <w:lang w:val="en-US" w:eastAsia="zh-CN"/>
        </w:rPr>
        <w:t xml:space="preserve">含</w:t>
      </w:r>
      <w:r>
        <w:rPr>
          <w:rFonts w:hint="eastAsia" w:ascii="宋体" w:hAnsi="宋体" w:cs="宋体"/>
          <w:b/>
          <w:bCs/>
          <w:color w:val="000000"/>
          <w:sz w:val="24"/>
          <w:szCs w:val="24"/>
        </w:rPr>
        <w:t xml:space="preserve">预算</w:t>
      </w: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lang w:val="en-US" w:eastAsia="zh-CN"/>
        </w:rPr>
        <w:t xml:space="preserve">或控制价</w:t>
      </w: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lang w:val="en-US" w:eastAsia="zh-CN"/>
        </w:rPr>
        <w:t xml:space="preserve">审核及</w:t>
      </w:r>
      <w:r>
        <w:rPr>
          <w:rFonts w:hint="eastAsia" w:ascii="宋体" w:hAnsi="宋体" w:cs="宋体"/>
          <w:b/>
          <w:bCs/>
          <w:color w:val="000000"/>
          <w:sz w:val="24"/>
          <w:szCs w:val="24"/>
        </w:rPr>
        <w:t xml:space="preserve">结算</w:t>
      </w:r>
      <w:r>
        <w:rPr>
          <w:rFonts w:hint="eastAsia" w:ascii="宋体" w:hAnsi="宋体" w:cs="宋体"/>
          <w:b/>
          <w:bCs/>
          <w:color w:val="000000"/>
          <w:sz w:val="24"/>
          <w:szCs w:val="24"/>
          <w:lang w:val="en-US" w:eastAsia="zh-CN"/>
        </w:rPr>
        <w:t xml:space="preserve">审核</w:t>
      </w:r>
      <w:r>
        <w:rPr>
          <w:rFonts w:hint="eastAsia" w:ascii="宋体" w:hAnsi="宋体" w:cs="宋体"/>
          <w:color w:val="000000"/>
          <w:sz w:val="24"/>
          <w:szCs w:val="24"/>
        </w:rPr>
        <w:t xml:space="preserve">，证明材料缺项或未提供的不予认可，同一项目的续签合同视为不同案例，补充协议不视为案例</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合同</w:t>
      </w:r>
      <w:r>
        <w:rPr>
          <w:rFonts w:hint="eastAsia" w:ascii="宋体" w:hAnsi="宋体" w:cs="宋体"/>
          <w:color w:val="000000"/>
          <w:sz w:val="24"/>
          <w:szCs w:val="24"/>
        </w:rPr>
        <w:t xml:space="preserve">原件</w:t>
      </w:r>
      <w:r>
        <w:rPr>
          <w:rFonts w:hint="eastAsia" w:ascii="宋体" w:hAnsi="宋体" w:cs="宋体"/>
          <w:color w:val="000000"/>
          <w:sz w:val="24"/>
          <w:szCs w:val="24"/>
          <w:lang w:val="en-US" w:eastAsia="zh-CN"/>
        </w:rPr>
        <w:t xml:space="preserve">在入围后签订协议时</w:t>
      </w:r>
      <w:r>
        <w:rPr>
          <w:rFonts w:hint="eastAsia" w:ascii="宋体" w:hAnsi="宋体" w:cs="宋体"/>
          <w:color w:val="000000"/>
          <w:sz w:val="24"/>
          <w:szCs w:val="24"/>
        </w:rPr>
        <w:t xml:space="preserve">核验</w:t>
      </w:r>
      <w:r>
        <w:rPr>
          <w:rFonts w:hint="eastAsia" w:ascii="宋体" w:hAnsi="宋体" w:cs="宋体"/>
          <w:color w:val="000000"/>
          <w:sz w:val="24"/>
          <w:szCs w:val="24"/>
          <w:lang w:eastAsia="zh-CN"/>
        </w:rPr>
        <w:t xml:space="preserve">。</w:t>
      </w:r>
      <w:r>
        <w:rPr>
          <w:rFonts w:hint="eastAsia" w:ascii="宋体" w:hAnsi="宋体" w:cs="宋体"/>
          <w:color w:val="000000"/>
          <w:sz w:val="24"/>
          <w:szCs w:val="24"/>
        </w:rPr>
      </w:r>
      <w:r/>
    </w:p>
    <w:p>
      <w:pPr>
        <w:pStyle w:val="834"/>
        <w:ind w:firstLine="480"/>
        <w:jc w:val="left"/>
        <w:spacing w:line="288" w:lineRule="auto"/>
        <w:widowControl/>
        <w:rPr>
          <w:rFonts w:hint="eastAsia" w:ascii="宋体" w:hAnsi="宋体" w:cs="宋体"/>
          <w:color w:val="000000"/>
          <w:sz w:val="24"/>
          <w:szCs w:val="24"/>
        </w:rPr>
      </w:pPr>
      <w:r>
        <w:rPr>
          <w:rFonts w:hint="eastAsia"/>
          <w:color w:val="000000"/>
          <w:sz w:val="24"/>
          <w:szCs w:val="24"/>
        </w:rPr>
        <w:t xml:space="preserve">（2）供应商</w:t>
      </w:r>
      <w:r>
        <w:rPr>
          <w:rFonts w:hint="eastAsia" w:ascii="宋体" w:hAnsi="宋体" w:cs="宋体"/>
          <w:color w:val="000000"/>
          <w:sz w:val="24"/>
          <w:szCs w:val="24"/>
        </w:rPr>
        <w:t xml:space="preserve">提供</w:t>
      </w:r>
      <w:r>
        <w:rPr>
          <w:rFonts w:hint="eastAsia" w:ascii="宋体" w:hAnsi="宋体" w:cs="宋体"/>
          <w:b/>
          <w:bCs/>
          <w:color w:val="000000"/>
          <w:sz w:val="24"/>
          <w:szCs w:val="24"/>
        </w:rPr>
        <w:t xml:space="preserve">2个自2020年1月1日（含）</w:t>
      </w:r>
      <w:r>
        <w:rPr>
          <w:rFonts w:hint="eastAsia" w:ascii="宋体" w:hAnsi="宋体" w:cs="宋体"/>
          <w:color w:val="000000"/>
          <w:sz w:val="24"/>
          <w:szCs w:val="24"/>
        </w:rPr>
        <w:t xml:space="preserve">以来完成过的</w:t>
      </w:r>
      <w:r>
        <w:rPr>
          <w:rFonts w:hint="eastAsia" w:ascii="宋体" w:hAnsi="宋体" w:cs="宋体"/>
          <w:b/>
          <w:bCs/>
          <w:color w:val="000000"/>
          <w:sz w:val="24"/>
          <w:szCs w:val="24"/>
        </w:rPr>
        <w:t xml:space="preserve">信息化绩效审计</w:t>
      </w:r>
      <w:r>
        <w:rPr>
          <w:rFonts w:hint="eastAsia" w:ascii="宋体" w:hAnsi="宋体" w:cs="宋体"/>
          <w:b/>
          <w:bCs/>
          <w:color w:val="000000"/>
          <w:sz w:val="24"/>
          <w:szCs w:val="24"/>
          <w:lang w:val="en-US" w:eastAsia="zh-CN"/>
        </w:rPr>
        <w:t xml:space="preserve">或信息化类跟踪审计</w:t>
      </w:r>
      <w:r>
        <w:rPr>
          <w:rFonts w:hint="eastAsia" w:ascii="宋体" w:hAnsi="宋体" w:cs="宋体"/>
          <w:b w:val="0"/>
          <w:bCs w:val="0"/>
          <w:color w:val="000000"/>
          <w:sz w:val="24"/>
          <w:szCs w:val="24"/>
          <w:lang w:val="en-US" w:eastAsia="zh-CN"/>
        </w:rPr>
        <w:t xml:space="preserve">服务</w:t>
      </w:r>
      <w:r>
        <w:rPr>
          <w:rFonts w:hint="eastAsia" w:ascii="宋体" w:hAnsi="宋体" w:cs="宋体"/>
          <w:color w:val="000000"/>
          <w:sz w:val="24"/>
          <w:szCs w:val="24"/>
        </w:rPr>
        <w:t xml:space="preserve">项目案例（提供业务合同，时间以合同签订时间为准，证明材料缺项或未提供的不予认可，合同服务内容</w:t>
      </w:r>
      <w:r>
        <w:rPr>
          <w:rFonts w:hint="eastAsia" w:ascii="宋体" w:hAnsi="宋体" w:cs="宋体"/>
          <w:color w:val="000000"/>
          <w:sz w:val="24"/>
          <w:szCs w:val="24"/>
          <w:lang w:val="en-US" w:eastAsia="zh-CN"/>
        </w:rPr>
        <w:t xml:space="preserve">或</w:t>
      </w:r>
      <w:r>
        <w:rPr>
          <w:rFonts w:hint="eastAsia" w:ascii="宋体" w:hAnsi="宋体" w:cs="宋体"/>
          <w:color w:val="000000"/>
          <w:sz w:val="24"/>
          <w:szCs w:val="24"/>
        </w:rPr>
        <w:t xml:space="preserve">标题须含“绩效”</w:t>
      </w:r>
      <w:r>
        <w:rPr>
          <w:rFonts w:hint="eastAsia" w:ascii="宋体" w:hAnsi="宋体" w:cs="宋体"/>
          <w:color w:val="000000"/>
          <w:sz w:val="24"/>
          <w:szCs w:val="24"/>
          <w:lang w:val="en-US" w:eastAsia="zh-CN"/>
        </w:rPr>
        <w:t xml:space="preserve">或“跟踪审计”</w:t>
      </w:r>
      <w:r>
        <w:rPr>
          <w:rFonts w:hint="eastAsia" w:ascii="宋体" w:hAnsi="宋体" w:cs="宋体"/>
          <w:color w:val="000000"/>
          <w:sz w:val="24"/>
          <w:szCs w:val="24"/>
        </w:rPr>
        <w:t xml:space="preserve">字眼，</w:t>
      </w:r>
      <w:r>
        <w:rPr>
          <w:rFonts w:hint="eastAsia" w:ascii="宋体" w:hAnsi="宋体" w:cs="宋体"/>
          <w:color w:val="000000"/>
          <w:sz w:val="24"/>
          <w:szCs w:val="24"/>
          <w:lang w:val="en-US" w:eastAsia="zh-CN"/>
        </w:rPr>
        <w:t xml:space="preserve">合同</w:t>
      </w:r>
      <w:r>
        <w:rPr>
          <w:rFonts w:hint="eastAsia" w:ascii="宋体" w:hAnsi="宋体" w:cs="宋体"/>
          <w:color w:val="000000"/>
          <w:sz w:val="24"/>
          <w:szCs w:val="24"/>
        </w:rPr>
        <w:t xml:space="preserve">原件</w:t>
      </w:r>
      <w:r>
        <w:rPr>
          <w:rFonts w:hint="eastAsia" w:ascii="宋体" w:hAnsi="宋体" w:cs="宋体"/>
          <w:color w:val="000000"/>
          <w:sz w:val="24"/>
          <w:szCs w:val="24"/>
          <w:lang w:val="en-US" w:eastAsia="zh-CN"/>
        </w:rPr>
        <w:t xml:space="preserve">在入围后签订协议时</w:t>
      </w:r>
      <w:r>
        <w:rPr>
          <w:rFonts w:hint="eastAsia" w:ascii="宋体" w:hAnsi="宋体" w:cs="宋体"/>
          <w:color w:val="000000"/>
          <w:sz w:val="24"/>
          <w:szCs w:val="24"/>
        </w:rPr>
        <w:t xml:space="preserve">核验）。</w:t>
      </w:r>
      <w:r>
        <w:rPr>
          <w:rFonts w:hint="eastAsia" w:ascii="宋体" w:hAnsi="宋体" w:cs="宋体"/>
          <w:color w:val="000000"/>
          <w:sz w:val="24"/>
          <w:szCs w:val="24"/>
        </w:rPr>
      </w:r>
      <w:r/>
    </w:p>
    <w:p>
      <w:pPr>
        <w:pStyle w:val="834"/>
        <w:ind w:firstLine="480"/>
        <w:spacing w:line="288" w:lineRule="auto"/>
        <w:widowControl/>
        <w:rPr>
          <w:rFonts w:hint="eastAsia" w:ascii="宋体" w:hAnsi="宋体" w:cs="宋体"/>
          <w:color w:val="000000"/>
          <w:sz w:val="24"/>
          <w:szCs w:val="24"/>
        </w:rPr>
      </w:pPr>
      <w:r>
        <w:rPr>
          <w:rFonts w:hint="eastAsia"/>
          <w:color w:val="000000"/>
          <w:sz w:val="24"/>
          <w:szCs w:val="24"/>
          <w:lang w:val="en-US"/>
        </w:rPr>
        <w:t xml:space="preserve">（3）供应商提供项目负责人自</w:t>
      </w:r>
      <w:r>
        <w:rPr>
          <w:rFonts w:hint="eastAsia"/>
          <w:b/>
          <w:bCs/>
          <w:color w:val="000000"/>
          <w:sz w:val="24"/>
          <w:szCs w:val="24"/>
          <w:lang w:val="en-US"/>
        </w:rPr>
        <w:t xml:space="preserve">2020年1月1日（含）</w:t>
      </w:r>
      <w:r>
        <w:rPr>
          <w:rFonts w:hint="eastAsia"/>
          <w:color w:val="000000"/>
          <w:sz w:val="24"/>
          <w:szCs w:val="24"/>
          <w:lang w:val="en-US"/>
        </w:rPr>
        <w:t xml:space="preserve">以来，协议期不低于1年的非特定项目信息化类审计服务案例</w:t>
      </w:r>
      <w:r>
        <w:rPr>
          <w:rFonts w:hint="eastAsia"/>
          <w:color w:val="000000"/>
          <w:sz w:val="24"/>
          <w:szCs w:val="24"/>
          <w:lang w:val="en-US" w:eastAsia="zh-CN"/>
        </w:rPr>
        <w:t xml:space="preserve">合同</w:t>
      </w:r>
      <w:r>
        <w:rPr>
          <w:rFonts w:hint="eastAsia"/>
          <w:b/>
          <w:bCs/>
          <w:color w:val="000000"/>
          <w:sz w:val="24"/>
          <w:szCs w:val="24"/>
          <w:lang w:val="en-US"/>
        </w:rPr>
        <w:t xml:space="preserve">2个</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时间以合同签订时间为准</w:t>
      </w:r>
      <w:r>
        <w:rPr>
          <w:rFonts w:hint="eastAsia" w:ascii="宋体" w:hAnsi="宋体" w:cs="宋体"/>
          <w:color w:val="000000"/>
          <w:sz w:val="24"/>
          <w:szCs w:val="24"/>
          <w:lang w:eastAsia="zh-CN"/>
        </w:rPr>
        <w:t xml:space="preserve">）</w:t>
      </w:r>
      <w:r>
        <w:rPr>
          <w:rFonts w:hint="eastAsia"/>
          <w:color w:val="000000"/>
          <w:sz w:val="24"/>
          <w:szCs w:val="24"/>
          <w:lang w:val="en-US" w:eastAsia="zh-CN"/>
        </w:rPr>
        <w:t xml:space="preserve">，</w:t>
      </w:r>
      <w:r>
        <w:rPr>
          <w:rFonts w:hint="eastAsia" w:ascii="宋体" w:hAnsi="宋体" w:cs="宋体"/>
          <w:color w:val="000000"/>
          <w:sz w:val="24"/>
          <w:szCs w:val="24"/>
        </w:rPr>
        <w:t xml:space="preserve">合同服务内容</w:t>
      </w:r>
      <w:r>
        <w:rPr>
          <w:rFonts w:hint="eastAsia" w:ascii="宋体" w:hAnsi="宋体" w:cs="宋体"/>
          <w:color w:val="000000"/>
          <w:sz w:val="24"/>
          <w:szCs w:val="24"/>
          <w:lang w:val="en-US" w:eastAsia="zh-CN"/>
        </w:rPr>
        <w:t xml:space="preserve">须</w:t>
      </w:r>
      <w:r>
        <w:rPr>
          <w:rFonts w:hint="eastAsia" w:ascii="宋体" w:hAnsi="宋体" w:cs="宋体"/>
          <w:color w:val="000000"/>
          <w:sz w:val="24"/>
          <w:szCs w:val="24"/>
        </w:rPr>
        <w:t xml:space="preserve">包</w:t>
      </w:r>
      <w:r>
        <w:rPr>
          <w:rFonts w:hint="eastAsia" w:ascii="宋体" w:hAnsi="宋体" w:cs="宋体"/>
          <w:color w:val="000000"/>
          <w:sz w:val="24"/>
          <w:szCs w:val="24"/>
          <w:lang w:val="en-US" w:eastAsia="zh-CN"/>
        </w:rPr>
        <w:t xml:space="preserve">含</w:t>
      </w:r>
      <w:r>
        <w:rPr>
          <w:rFonts w:hint="eastAsia" w:ascii="宋体" w:hAnsi="宋体" w:cs="宋体"/>
          <w:b/>
          <w:bCs/>
          <w:color w:val="000000"/>
          <w:sz w:val="24"/>
          <w:szCs w:val="24"/>
        </w:rPr>
        <w:t xml:space="preserve">预算</w:t>
      </w: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lang w:val="en-US" w:eastAsia="zh-CN"/>
        </w:rPr>
        <w:t xml:space="preserve">或控制价</w:t>
      </w: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lang w:val="en-US" w:eastAsia="zh-CN"/>
        </w:rPr>
        <w:t xml:space="preserve">审核及</w:t>
      </w:r>
      <w:r>
        <w:rPr>
          <w:rFonts w:hint="eastAsia" w:ascii="宋体" w:hAnsi="宋体" w:cs="宋体"/>
          <w:b/>
          <w:bCs/>
          <w:color w:val="000000"/>
          <w:sz w:val="24"/>
          <w:szCs w:val="24"/>
        </w:rPr>
        <w:t xml:space="preserve">结算</w:t>
      </w:r>
      <w:r>
        <w:rPr>
          <w:rFonts w:hint="eastAsia" w:ascii="宋体" w:hAnsi="宋体" w:cs="宋体"/>
          <w:b/>
          <w:bCs/>
          <w:color w:val="000000"/>
          <w:sz w:val="24"/>
          <w:szCs w:val="24"/>
          <w:lang w:val="en-US" w:eastAsia="zh-CN"/>
        </w:rPr>
        <w:t xml:space="preserve">审核</w:t>
      </w:r>
      <w:r>
        <w:rPr>
          <w:rFonts w:hint="eastAsia"/>
          <w:color w:val="000000"/>
          <w:sz w:val="24"/>
          <w:szCs w:val="24"/>
          <w:lang w:val="en-US" w:eastAsia="zh-CN"/>
        </w:rPr>
        <w:t xml:space="preserve">；</w:t>
      </w:r>
      <w:r>
        <w:rPr>
          <w:rFonts w:hint="eastAsia"/>
          <w:color w:val="000000"/>
          <w:sz w:val="24"/>
          <w:szCs w:val="24"/>
          <w:lang w:val="en-US"/>
        </w:rPr>
        <w:t xml:space="preserve">合同中应当有标注项目负责人，如合同中未标注项目负责人的，须提供甲方出具的证明材料。本项案例</w:t>
      </w:r>
      <w:r>
        <w:rPr>
          <w:rFonts w:hint="eastAsia"/>
          <w:b/>
          <w:bCs/>
          <w:color w:val="000000"/>
          <w:sz w:val="24"/>
          <w:szCs w:val="24"/>
          <w:lang w:val="en-US"/>
        </w:rPr>
        <w:t xml:space="preserve">与前述（1）项不可重复</w:t>
      </w:r>
      <w:r>
        <w:rPr>
          <w:rFonts w:hint="eastAsia"/>
          <w:color w:val="000000"/>
          <w:sz w:val="24"/>
          <w:szCs w:val="24"/>
          <w:lang w:val="en-US"/>
        </w:rPr>
        <w:t xml:space="preserve">，同一项目的续签合同视为不同案例，补充协议不视为案例，</w:t>
      </w:r>
      <w:r>
        <w:rPr>
          <w:rFonts w:hint="eastAsia" w:ascii="宋体" w:hAnsi="宋体" w:cs="宋体"/>
          <w:color w:val="000000"/>
          <w:sz w:val="24"/>
          <w:szCs w:val="24"/>
          <w:lang w:val="en-US" w:eastAsia="zh-CN"/>
        </w:rPr>
        <w:t xml:space="preserve">合同</w:t>
      </w:r>
      <w:r>
        <w:rPr>
          <w:rFonts w:hint="eastAsia" w:ascii="宋体" w:hAnsi="宋体" w:cs="宋体"/>
          <w:color w:val="000000"/>
          <w:sz w:val="24"/>
          <w:szCs w:val="24"/>
        </w:rPr>
        <w:t xml:space="preserve">原件</w:t>
      </w:r>
      <w:r>
        <w:rPr>
          <w:rFonts w:hint="eastAsia" w:ascii="宋体" w:hAnsi="宋体" w:cs="宋体"/>
          <w:color w:val="000000"/>
          <w:sz w:val="24"/>
          <w:szCs w:val="24"/>
          <w:lang w:val="en-US" w:eastAsia="zh-CN"/>
        </w:rPr>
        <w:t xml:space="preserve">在入围后签订协议时</w:t>
      </w:r>
      <w:r>
        <w:rPr>
          <w:rFonts w:hint="eastAsia" w:ascii="宋体" w:hAnsi="宋体" w:cs="宋体"/>
          <w:color w:val="000000"/>
          <w:sz w:val="24"/>
          <w:szCs w:val="24"/>
        </w:rPr>
        <w:t xml:space="preserve">核验</w:t>
      </w:r>
      <w:r>
        <w:rPr>
          <w:rFonts w:hint="eastAsia" w:ascii="宋体" w:hAnsi="宋体" w:cs="宋体"/>
          <w:color w:val="000000"/>
          <w:sz w:val="24"/>
          <w:szCs w:val="24"/>
          <w:lang w:eastAsia="zh-CN"/>
        </w:rPr>
        <w:t xml:space="preserve">。</w:t>
      </w:r>
      <w:r>
        <w:rPr>
          <w:rFonts w:hint="eastAsia" w:ascii="宋体" w:hAnsi="宋体" w:cs="宋体"/>
          <w:color w:val="000000"/>
          <w:sz w:val="24"/>
          <w:szCs w:val="24"/>
        </w:rPr>
      </w:r>
      <w:r/>
    </w:p>
    <w:p>
      <w:pPr>
        <w:pStyle w:val="834"/>
        <w:ind w:firstLine="480"/>
        <w:jc w:val="left"/>
        <w:spacing w:line="288" w:lineRule="auto"/>
        <w:widowControl/>
        <w:rPr>
          <w:rFonts w:hint="eastAsia" w:ascii="宋体" w:hAnsi="宋体" w:cs="宋体"/>
          <w:color w:val="000000"/>
          <w:sz w:val="24"/>
          <w:szCs w:val="24"/>
        </w:rPr>
      </w:pPr>
      <w:r>
        <w:rPr>
          <w:rFonts w:hint="eastAsia" w:ascii="宋体" w:hAnsi="宋体" w:cs="宋体"/>
          <w:color w:val="000000"/>
          <w:sz w:val="24"/>
          <w:szCs w:val="24"/>
        </w:rPr>
        <w:t xml:space="preserve">2、服务人员要求：</w:t>
      </w:r>
      <w:r>
        <w:rPr>
          <w:rFonts w:hint="eastAsia" w:ascii="宋体" w:hAnsi="宋体" w:cs="宋体"/>
          <w:color w:val="000000"/>
          <w:sz w:val="24"/>
          <w:szCs w:val="24"/>
        </w:rPr>
      </w:r>
      <w:r/>
    </w:p>
    <w:p>
      <w:pPr>
        <w:pStyle w:val="862"/>
        <w:ind w:firstLine="480"/>
        <w:jc w:val="lef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rPr>
        <w:t xml:space="preserve">（1）项目负责人应为</w:t>
      </w:r>
      <w:r>
        <w:rPr>
          <w:rFonts w:hint="eastAsia" w:ascii="宋体" w:hAnsi="宋体" w:eastAsia="宋体" w:cs="宋体"/>
          <w:b w:val="0"/>
          <w:bCs w:val="0"/>
          <w:color w:val="000000"/>
          <w:sz w:val="24"/>
          <w:szCs w:val="24"/>
          <w:lang w:val="en-US" w:eastAsia="zh-CN"/>
        </w:rPr>
        <w:t xml:space="preserve">执业十年（含）以上的</w:t>
      </w:r>
      <w:r>
        <w:rPr>
          <w:rFonts w:hint="eastAsia" w:ascii="宋体" w:hAnsi="宋体" w:eastAsia="宋体" w:cs="宋体"/>
          <w:b w:val="0"/>
          <w:bCs w:val="0"/>
          <w:color w:val="000000"/>
          <w:sz w:val="24"/>
          <w:szCs w:val="24"/>
          <w:lang w:val="en-US"/>
        </w:rPr>
        <w:t xml:space="preserve">一级造价工程师（</w:t>
      </w:r>
      <w:r>
        <w:rPr>
          <w:rFonts w:hint="eastAsia" w:ascii="宋体" w:hAnsi="宋体" w:eastAsia="宋体" w:cs="宋体"/>
          <w:b w:val="0"/>
          <w:bCs w:val="0"/>
          <w:color w:val="000000"/>
          <w:sz w:val="24"/>
          <w:szCs w:val="24"/>
        </w:rPr>
        <w:t xml:space="preserve">执业年限以造价工程师执业资格证书签发时间起至提交投标（响应）文件截止日计算</w:t>
      </w:r>
      <w:r>
        <w:rPr>
          <w:rFonts w:hint="eastAsia" w:ascii="宋体" w:hAnsi="宋体" w:eastAsia="宋体" w:cs="宋体"/>
          <w:b w:val="0"/>
          <w:bCs w:val="0"/>
          <w:color w:val="000000"/>
          <w:sz w:val="24"/>
          <w:szCs w:val="24"/>
          <w:lang w:val="en-US"/>
        </w:rPr>
        <w:t xml:space="preserve">）</w:t>
      </w:r>
      <w:r>
        <w:rPr>
          <w:rFonts w:hint="eastAsia" w:ascii="宋体" w:hAnsi="宋体" w:eastAsia="宋体" w:cs="宋体"/>
          <w:b w:val="0"/>
          <w:bCs w:val="0"/>
          <w:color w:val="000000"/>
          <w:sz w:val="24"/>
          <w:szCs w:val="24"/>
          <w:lang w:val="en-US" w:eastAsia="zh-CN"/>
        </w:rPr>
        <w:t xml:space="preserve">或</w:t>
      </w:r>
      <w:r>
        <w:rPr>
          <w:rFonts w:hint="eastAsia" w:ascii="宋体" w:hAnsi="宋体" w:eastAsia="宋体" w:cs="宋体"/>
          <w:b w:val="0"/>
          <w:bCs w:val="0"/>
          <w:color w:val="000000"/>
          <w:sz w:val="24"/>
          <w:szCs w:val="24"/>
        </w:rPr>
        <w:t xml:space="preserve">具有高级职称（计算机、通信、电子信息工程类）</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具有</w:t>
      </w:r>
      <w:r>
        <w:rPr>
          <w:rFonts w:hint="eastAsia" w:ascii="宋体" w:hAnsi="宋体" w:eastAsia="宋体" w:cs="宋体"/>
          <w:b w:val="0"/>
          <w:bCs w:val="0"/>
          <w:color w:val="000000"/>
          <w:sz w:val="24"/>
          <w:szCs w:val="24"/>
          <w:lang w:val="en-US"/>
        </w:rPr>
        <w:t xml:space="preserve">软件工程造价师资格</w:t>
      </w:r>
      <w:r>
        <w:rPr>
          <w:rFonts w:hint="eastAsia" w:ascii="宋体" w:hAnsi="宋体" w:eastAsia="宋体" w:cs="宋体"/>
          <w:b w:val="0"/>
          <w:bCs w:val="0"/>
          <w:color w:val="000000"/>
          <w:sz w:val="24"/>
          <w:szCs w:val="24"/>
        </w:rPr>
        <w:t xml:space="preserve">，不接受退休返聘人员。</w:t>
      </w:r>
      <w:r>
        <w:rPr>
          <w:rFonts w:hint="eastAsia" w:ascii="宋体" w:hAnsi="宋体" w:eastAsia="宋体" w:cs="宋体"/>
          <w:b w:val="0"/>
          <w:bCs w:val="0"/>
          <w:color w:val="000000"/>
          <w:sz w:val="24"/>
          <w:szCs w:val="24"/>
        </w:rPr>
      </w:r>
      <w:r/>
    </w:p>
    <w:p>
      <w:pPr>
        <w:pStyle w:val="862"/>
        <w:ind w:firstLine="480"/>
        <w:jc w:val="lef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lang w:val="en-US"/>
        </w:rPr>
        <w:t xml:space="preserve">2</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lang w:val="en-US"/>
        </w:rPr>
        <w:t xml:space="preserve">项目组成员（不含项目负责人）至少</w:t>
      </w:r>
      <w:r>
        <w:rPr>
          <w:rFonts w:hint="eastAsia" w:ascii="宋体" w:hAnsi="宋体" w:eastAsia="宋体" w:cs="宋体"/>
          <w:b w:val="0"/>
          <w:bCs w:val="0"/>
          <w:color w:val="000000"/>
          <w:sz w:val="24"/>
          <w:szCs w:val="24"/>
          <w:lang w:val="en-US" w:eastAsia="zh-CN"/>
        </w:rPr>
        <w:t xml:space="preserve">8</w:t>
      </w:r>
      <w:r>
        <w:rPr>
          <w:rFonts w:hint="eastAsia" w:ascii="宋体" w:hAnsi="宋体" w:eastAsia="宋体" w:cs="宋体"/>
          <w:b w:val="0"/>
          <w:bCs w:val="0"/>
          <w:color w:val="000000"/>
          <w:sz w:val="24"/>
          <w:szCs w:val="24"/>
          <w:lang w:val="en-US"/>
        </w:rPr>
        <w:t xml:space="preserve">人，其中至少包含</w:t>
      </w: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rPr>
        <w:t xml:space="preserve">名一级造价工程师、3名软件工程造价师、1名信息系统项目管理师，同一人持有不同证书的可重复计算，至少</w:t>
      </w:r>
      <w:r>
        <w:rPr>
          <w:rFonts w:hint="eastAsia" w:ascii="宋体" w:hAnsi="宋体" w:eastAsia="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rPr>
        <w:t xml:space="preserve">人具有高级或以上职称。</w:t>
      </w:r>
      <w:r>
        <w:rPr>
          <w:rFonts w:hint="eastAsia" w:ascii="宋体" w:hAnsi="宋体" w:eastAsia="宋体" w:cs="宋体"/>
          <w:b w:val="0"/>
          <w:bCs w:val="0"/>
          <w:color w:val="000000"/>
          <w:sz w:val="24"/>
          <w:szCs w:val="24"/>
        </w:rPr>
      </w:r>
      <w:r/>
    </w:p>
    <w:p>
      <w:pPr>
        <w:pStyle w:val="834"/>
        <w:ind w:firstLine="482"/>
        <w:jc w:val="left"/>
        <w:spacing w:line="288" w:lineRule="auto"/>
        <w:widowControl/>
        <w:rPr>
          <w:rFonts w:hint="eastAsia" w:ascii="宋体" w:hAnsi="宋体" w:cs="宋体"/>
          <w:b/>
          <w:bCs/>
          <w:color w:val="000000"/>
          <w:sz w:val="24"/>
          <w:szCs w:val="24"/>
        </w:rPr>
      </w:pPr>
      <w:r>
        <w:rPr>
          <w:rFonts w:hint="eastAsia" w:ascii="宋体" w:hAnsi="宋体" w:cs="宋体"/>
          <w:b/>
          <w:bCs/>
          <w:color w:val="000000"/>
          <w:sz w:val="24"/>
          <w:szCs w:val="24"/>
        </w:rPr>
        <w:t xml:space="preserve">供应商须在响应文件中提供项目团队成员名单、人员相关证书、人员经验证明材料</w:t>
      </w: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rPr>
        <w:t xml:space="preserve">供应商</w:t>
      </w:r>
      <w:r>
        <w:rPr>
          <w:rFonts w:hint="eastAsia" w:ascii="宋体" w:hAnsi="宋体" w:cs="宋体"/>
          <w:b/>
          <w:bCs/>
          <w:color w:val="000000"/>
          <w:sz w:val="24"/>
          <w:szCs w:val="24"/>
          <w:lang w:val="en-US" w:eastAsia="zh-CN"/>
        </w:rPr>
        <w:t xml:space="preserve">应在入围以后、签订框架协议前提供</w:t>
      </w:r>
      <w:r>
        <w:rPr>
          <w:rFonts w:hint="eastAsia" w:ascii="宋体" w:hAnsi="宋体" w:cs="宋体"/>
          <w:b/>
          <w:bCs/>
          <w:color w:val="000000"/>
          <w:sz w:val="24"/>
          <w:szCs w:val="24"/>
        </w:rPr>
        <w:t xml:space="preserve">为</w:t>
      </w:r>
      <w:r>
        <w:rPr>
          <w:rFonts w:hint="eastAsia" w:ascii="宋体" w:hAnsi="宋体" w:cs="宋体"/>
          <w:b/>
          <w:bCs/>
          <w:color w:val="000000"/>
          <w:sz w:val="24"/>
          <w:szCs w:val="24"/>
          <w:lang w:val="en-US" w:eastAsia="zh-CN"/>
        </w:rPr>
        <w:t xml:space="preserve">项目负责人及项目组成员</w:t>
      </w:r>
      <w:r>
        <w:rPr>
          <w:rFonts w:hint="eastAsia" w:ascii="宋体" w:hAnsi="宋体" w:cs="宋体"/>
          <w:b/>
          <w:bCs/>
          <w:color w:val="000000"/>
          <w:sz w:val="24"/>
          <w:szCs w:val="24"/>
        </w:rPr>
        <w:t xml:space="preserve">缴纳社保的证明材料并加盖社保中心章或社保中心参保缴费证明电子专用章（不能提供社保的须提供相关证明材料）</w:t>
      </w: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lang w:val="en-US" w:eastAsia="zh-CN"/>
        </w:rPr>
        <w:t xml:space="preserve">对于无法及时提供的供应商，采购人有权取消其入围资格并按规定报主管部门予以处罚</w:t>
      </w:r>
      <w:r>
        <w:rPr>
          <w:rFonts w:hint="eastAsia" w:ascii="宋体" w:hAnsi="宋体" w:cs="宋体"/>
          <w:b/>
          <w:bCs/>
          <w:color w:val="000000"/>
          <w:sz w:val="24"/>
          <w:szCs w:val="24"/>
        </w:rPr>
        <w:t xml:space="preserve">。分支机构参与投标的，提供的案例业务合同咨询方须为同一分支机构。</w:t>
      </w:r>
      <w:r>
        <w:rPr>
          <w:rFonts w:hint="eastAsia" w:ascii="宋体" w:hAnsi="宋体" w:cs="宋体"/>
          <w:b/>
          <w:bCs/>
          <w:color w:val="000000"/>
          <w:sz w:val="24"/>
          <w:szCs w:val="24"/>
        </w:rPr>
      </w:r>
      <w:r/>
    </w:p>
    <w:p>
      <w:pPr>
        <w:pStyle w:val="834"/>
        <w:ind w:firstLine="480"/>
        <w:jc w:val="left"/>
        <w:spacing w:line="288" w:lineRule="auto"/>
        <w:widowControl/>
        <w:rPr>
          <w:rFonts w:hint="eastAsia" w:ascii="宋体" w:hAnsi="宋体" w:cs="宋体"/>
          <w:color w:val="000000"/>
          <w:sz w:val="24"/>
          <w:szCs w:val="24"/>
        </w:rPr>
      </w:pPr>
      <w:r>
        <w:rPr>
          <w:rFonts w:hint="eastAsia" w:ascii="宋体" w:hAnsi="宋体" w:cs="宋体"/>
          <w:color w:val="000000"/>
          <w:sz w:val="24"/>
          <w:szCs w:val="24"/>
        </w:rPr>
        <w:t xml:space="preserve">3、供应商服务要求：</w:t>
      </w:r>
      <w:r>
        <w:rPr>
          <w:rFonts w:hint="eastAsia" w:ascii="宋体" w:hAnsi="宋体" w:cs="宋体"/>
          <w:color w:val="000000"/>
          <w:sz w:val="24"/>
          <w:szCs w:val="24"/>
        </w:rPr>
      </w:r>
      <w:r/>
    </w:p>
    <w:p>
      <w:pPr>
        <w:pStyle w:val="834"/>
        <w:ind w:firstLine="480"/>
        <w:spacing w:line="288" w:lineRule="auto"/>
        <w:widowControl/>
        <w:rPr>
          <w:rFonts w:ascii="宋体" w:hAnsi="宋体" w:cs="宋体"/>
          <w:color w:val="000000"/>
          <w:sz w:val="24"/>
          <w:szCs w:val="24"/>
        </w:rPr>
      </w:pPr>
      <w:r>
        <w:rPr>
          <w:rFonts w:hint="eastAsia" w:ascii="宋体" w:hAnsi="宋体" w:cs="宋体"/>
          <w:color w:val="000000"/>
          <w:sz w:val="24"/>
          <w:szCs w:val="24"/>
        </w:rPr>
        <w:t xml:space="preserve">供应商派出的</w:t>
      </w:r>
      <w:r>
        <w:rPr>
          <w:rFonts w:ascii="宋体" w:hAnsi="宋体" w:cs="宋体"/>
          <w:color w:val="000000"/>
          <w:sz w:val="24"/>
          <w:szCs w:val="24"/>
        </w:rPr>
        <w:t xml:space="preserve">项目</w:t>
      </w:r>
      <w:r>
        <w:rPr>
          <w:rFonts w:hint="eastAsia" w:ascii="宋体" w:hAnsi="宋体" w:cs="宋体"/>
          <w:color w:val="000000"/>
          <w:sz w:val="24"/>
          <w:szCs w:val="24"/>
        </w:rPr>
        <w:t xml:space="preserve">负责人</w:t>
      </w:r>
      <w:r>
        <w:rPr>
          <w:rFonts w:ascii="宋体" w:hAnsi="宋体" w:cs="宋体"/>
          <w:color w:val="000000"/>
          <w:sz w:val="24"/>
          <w:szCs w:val="24"/>
        </w:rPr>
        <w:t xml:space="preserve">需全程参与审计过程，审计报告应当由供应商的</w:t>
      </w:r>
      <w:r>
        <w:rPr>
          <w:rFonts w:hint="eastAsia" w:ascii="宋体" w:hAnsi="宋体" w:cs="宋体"/>
          <w:color w:val="000000"/>
          <w:sz w:val="24"/>
          <w:szCs w:val="24"/>
        </w:rPr>
        <w:t xml:space="preserve">技术负责人和项目负责人</w:t>
      </w:r>
      <w:r>
        <w:rPr>
          <w:rFonts w:ascii="宋体" w:hAnsi="宋体" w:cs="宋体"/>
          <w:color w:val="000000"/>
          <w:sz w:val="24"/>
          <w:szCs w:val="24"/>
        </w:rPr>
        <w:t xml:space="preserve">进行签名和盖章。实际开展审计任务的</w:t>
      </w:r>
      <w:r>
        <w:rPr>
          <w:rFonts w:hint="eastAsia" w:ascii="宋体" w:hAnsi="宋体" w:cs="宋体"/>
          <w:color w:val="000000"/>
          <w:sz w:val="24"/>
          <w:szCs w:val="24"/>
        </w:rPr>
        <w:t xml:space="preserve">人员</w:t>
      </w:r>
      <w:r>
        <w:rPr>
          <w:rFonts w:ascii="宋体" w:hAnsi="宋体" w:cs="宋体"/>
          <w:color w:val="000000"/>
          <w:sz w:val="24"/>
          <w:szCs w:val="24"/>
        </w:rPr>
        <w:t xml:space="preserve">必须在供应商在</w:t>
      </w:r>
      <w:r>
        <w:rPr>
          <w:rFonts w:hint="eastAsia" w:ascii="宋体" w:hAnsi="宋体" w:cs="宋体"/>
          <w:color w:val="000000"/>
          <w:sz w:val="24"/>
          <w:szCs w:val="24"/>
        </w:rPr>
        <w:t xml:space="preserve">响应</w:t>
      </w:r>
      <w:r>
        <w:rPr>
          <w:rFonts w:ascii="宋体" w:hAnsi="宋体" w:cs="宋体"/>
          <w:color w:val="000000"/>
          <w:sz w:val="24"/>
          <w:szCs w:val="24"/>
        </w:rPr>
        <w:t xml:space="preserve">文件中提供的人员中产生，如有增补调换须得到采购人的同意</w:t>
      </w:r>
      <w:r>
        <w:rPr>
          <w:rFonts w:hint="eastAsia" w:ascii="宋体" w:hAnsi="宋体" w:cs="宋体"/>
          <w:color w:val="000000"/>
          <w:sz w:val="24"/>
          <w:szCs w:val="24"/>
        </w:rPr>
        <w:t xml:space="preserve">，</w:t>
      </w:r>
      <w:r>
        <w:rPr>
          <w:rFonts w:ascii="宋体" w:hAnsi="宋体" w:cs="宋体"/>
          <w:color w:val="000000"/>
          <w:sz w:val="24"/>
          <w:szCs w:val="24"/>
        </w:rPr>
        <w:t xml:space="preserve">发现</w:t>
      </w:r>
      <w:r>
        <w:rPr>
          <w:rFonts w:hint="eastAsia" w:ascii="宋体" w:hAnsi="宋体" w:cs="宋体"/>
          <w:color w:val="000000"/>
          <w:sz w:val="24"/>
          <w:szCs w:val="24"/>
        </w:rPr>
        <w:t xml:space="preserve">人员不符的，</w:t>
      </w:r>
      <w:r>
        <w:rPr>
          <w:rFonts w:ascii="宋体" w:hAnsi="宋体" w:cs="宋体"/>
          <w:color w:val="000000"/>
          <w:sz w:val="24"/>
          <w:szCs w:val="24"/>
        </w:rPr>
        <w:t xml:space="preserve">按500元/</w:t>
      </w:r>
      <w:r>
        <w:rPr>
          <w:rFonts w:hint="eastAsia" w:ascii="宋体" w:hAnsi="宋体" w:cs="宋体"/>
          <w:color w:val="000000"/>
          <w:sz w:val="24"/>
          <w:szCs w:val="24"/>
        </w:rPr>
        <w:t xml:space="preserve">次</w:t>
      </w:r>
      <w:r>
        <w:rPr>
          <w:rFonts w:ascii="宋体" w:hAnsi="宋体" w:cs="宋体"/>
          <w:color w:val="000000"/>
          <w:sz w:val="24"/>
          <w:szCs w:val="24"/>
        </w:rPr>
        <w:t xml:space="preserve">相应扣除审计费用</w:t>
      </w:r>
      <w:r>
        <w:rPr>
          <w:rFonts w:hint="eastAsia" w:ascii="宋体" w:hAnsi="宋体" w:cs="宋体"/>
          <w:color w:val="000000"/>
          <w:sz w:val="24"/>
          <w:szCs w:val="24"/>
        </w:rPr>
        <w:t xml:space="preserve">并按考核规定处罚</w:t>
      </w:r>
      <w:r>
        <w:rPr>
          <w:rFonts w:ascii="宋体" w:hAnsi="宋体" w:cs="宋体"/>
          <w:color w:val="000000"/>
          <w:sz w:val="24"/>
          <w:szCs w:val="24"/>
        </w:rPr>
        <w:t xml:space="preserve">。</w:t>
      </w:r>
      <w:r>
        <w:rPr>
          <w:rFonts w:ascii="宋体" w:hAnsi="宋体" w:cs="宋体"/>
          <w:color w:val="000000"/>
          <w:sz w:val="24"/>
          <w:szCs w:val="24"/>
        </w:rPr>
      </w:r>
      <w:r/>
    </w:p>
    <w:p>
      <w:pPr>
        <w:pStyle w:val="834"/>
        <w:ind w:firstLine="480"/>
        <w:spacing w:line="288" w:lineRule="auto"/>
        <w:widowControl/>
        <w:rPr>
          <w:rFonts w:hint="eastAsia" w:ascii="宋体" w:hAnsi="宋体" w:cs="宋体"/>
          <w:b/>
          <w:bCs/>
          <w:color w:val="000000"/>
          <w:sz w:val="24"/>
          <w:szCs w:val="24"/>
        </w:rPr>
      </w:pPr>
      <w:r>
        <w:rPr>
          <w:rFonts w:ascii="宋体" w:hAnsi="宋体" w:cs="宋体"/>
          <w:color w:val="000000"/>
          <w:sz w:val="24"/>
          <w:szCs w:val="24"/>
        </w:rPr>
        <w:t xml:space="preserve">供应商入围后，应当严格</w:t>
      </w:r>
      <w:r>
        <w:rPr>
          <w:rFonts w:hint="eastAsia" w:ascii="宋体" w:hAnsi="宋体" w:cs="宋体"/>
          <w:color w:val="000000"/>
          <w:sz w:val="24"/>
          <w:szCs w:val="24"/>
        </w:rPr>
        <w:t xml:space="preserve">依据《工程造价咨询单位执业行为准则》</w:t>
      </w:r>
      <w:r>
        <w:rPr>
          <w:rFonts w:ascii="宋体" w:hAnsi="宋体" w:cs="宋体"/>
          <w:color w:val="000000"/>
          <w:sz w:val="24"/>
          <w:szCs w:val="24"/>
        </w:rPr>
        <w:t xml:space="preserve">和国家有关法律法规和相关规定</w:t>
      </w:r>
      <w:r>
        <w:rPr>
          <w:rFonts w:hint="eastAsia" w:ascii="宋体" w:hAnsi="宋体" w:cs="宋体"/>
          <w:color w:val="000000"/>
          <w:sz w:val="24"/>
          <w:szCs w:val="24"/>
        </w:rPr>
        <w:t xml:space="preserve">执行业务</w:t>
      </w:r>
      <w:r>
        <w:rPr>
          <w:rFonts w:ascii="宋体" w:hAnsi="宋体" w:cs="宋体"/>
          <w:color w:val="000000"/>
          <w:sz w:val="24"/>
          <w:szCs w:val="24"/>
        </w:rPr>
        <w:t xml:space="preserve">。</w:t>
      </w:r>
      <w:r>
        <w:rPr>
          <w:rFonts w:hint="eastAsia" w:ascii="宋体" w:hAnsi="宋体" w:cs="宋体"/>
          <w:b/>
          <w:bCs/>
          <w:color w:val="000000"/>
          <w:sz w:val="24"/>
          <w:szCs w:val="24"/>
        </w:rPr>
      </w:r>
      <w:r/>
    </w:p>
    <w:p>
      <w:pPr>
        <w:pStyle w:val="862"/>
        <w:ind w:firstLine="482"/>
        <w:jc w:val="left"/>
        <w:rPr>
          <w:rFonts w:hint="eastAsia" w:ascii="宋体" w:hAnsi="宋体" w:eastAsia="宋体" w:cs="宋体"/>
          <w:b/>
          <w:bCs/>
          <w:color w:val="000000"/>
          <w:sz w:val="24"/>
          <w:szCs w:val="24"/>
          <w:lang w:val="en-US" w:bidi="ar-SA"/>
        </w:rPr>
      </w:pPr>
      <w:r>
        <w:rPr>
          <w:rFonts w:hint="eastAsia" w:ascii="宋体" w:hAnsi="宋体" w:eastAsia="宋体" w:cs="宋体"/>
          <w:color w:val="000000"/>
          <w:sz w:val="24"/>
          <w:szCs w:val="24"/>
          <w:lang w:val="en-US" w:bidi="ar-SA"/>
        </w:rPr>
        <w:t xml:space="preserve">4、最高限制单价：</w:t>
      </w:r>
      <w:r>
        <w:rPr>
          <w:rFonts w:hint="eastAsia" w:ascii="宋体" w:hAnsi="宋体" w:eastAsia="宋体" w:cs="宋体"/>
          <w:b/>
          <w:bCs/>
          <w:color w:val="000000"/>
          <w:sz w:val="24"/>
          <w:szCs w:val="24"/>
          <w:lang w:val="en-US" w:bidi="ar-SA"/>
        </w:rPr>
      </w:r>
      <w:r/>
    </w:p>
    <w:p>
      <w:pPr>
        <w:pStyle w:val="862"/>
        <w:ind w:firstLine="482"/>
        <w:jc w:val="left"/>
        <w:spacing w:line="288" w:lineRule="auto"/>
        <w:rPr>
          <w:rFonts w:hint="eastAsia"/>
          <w:color w:val="000000"/>
          <w:sz w:val="24"/>
          <w:szCs w:val="24"/>
          <w:lang w:val="en-US" w:bidi="ar-SA"/>
        </w:rPr>
      </w:pPr>
      <w:r>
        <w:rPr>
          <w:rFonts w:hint="eastAsia" w:ascii="宋体" w:hAnsi="宋体" w:eastAsia="宋体" w:cs="宋体"/>
          <w:color w:val="000000"/>
          <w:sz w:val="24"/>
          <w:szCs w:val="24"/>
          <w:lang w:val="en-US" w:bidi="ar-SA"/>
        </w:rPr>
        <w:t xml:space="preserve">（1）常规项目（预算、招标或采购文件、待签合同、结算）最高限价如</w:t>
      </w:r>
      <w:r>
        <w:rPr>
          <w:rFonts w:hint="eastAsia"/>
          <w:color w:val="000000"/>
          <w:sz w:val="24"/>
          <w:szCs w:val="24"/>
          <w:lang w:val="en-US" w:bidi="ar-SA"/>
        </w:rPr>
        <w:t xml:space="preserve">下：</w:t>
      </w:r>
      <w:r>
        <w:rPr>
          <w:rFonts w:hint="eastAsia"/>
          <w:color w:val="000000"/>
          <w:sz w:val="24"/>
          <w:szCs w:val="24"/>
          <w:lang w:val="en-US" w:bidi="ar-S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31"/>
        <w:gridCol w:w="1796"/>
        <w:gridCol w:w="1623"/>
        <w:gridCol w:w="1727"/>
        <w:gridCol w:w="1637"/>
      </w:tblGrid>
      <w:tr>
        <w:trPr>
          <w:trHeight w:val="274"/>
        </w:trPr>
        <w:tc>
          <w:tcPr>
            <w:tcW w:w="1710" w:type="dxa"/>
            <w:vAlign w:val="center"/>
            <w:vMerge w:val="restart"/>
            <w:textDirection w:val="lrTb"/>
            <w:noWrap w:val="false"/>
          </w:tcPr>
          <w:p>
            <w:pPr>
              <w:pStyle w:val="834"/>
              <w:ind w:left="0" w:right="0"/>
              <w:jc w:val="center"/>
              <w:keepLines w:val="0"/>
              <w:keepNext w:val="0"/>
              <w:spacing w:before="0" w:beforeAutospacing="0" w:after="0" w:afterAutospacing="0" w:line="440" w:lineRule="exact"/>
              <w:rPr>
                <w:rFonts w:hint="eastAsia" w:ascii="宋体" w:hAnsi="宋体" w:eastAsia="宋体" w:cs="Times New Roman"/>
                <w:color w:val="000000"/>
                <w:sz w:val="24"/>
                <w:szCs w:val="24"/>
                <w:lang w:val="en-US"/>
              </w:rPr>
              <w:suppressLineNumbers w:val="0"/>
            </w:pPr>
            <w:r>
              <w:rPr>
                <w:rFonts w:hint="eastAsia" w:ascii="宋体" w:hAnsi="宋体" w:eastAsia="宋体" w:cs="Times New Roman"/>
                <w:color w:val="000000"/>
                <w:sz w:val="24"/>
                <w:szCs w:val="24"/>
                <w:lang w:val="en-US"/>
              </w:rPr>
              <w:t xml:space="preserve">项目类别</w:t>
            </w:r>
            <w:r>
              <w:rPr>
                <w:rFonts w:hint="eastAsia" w:ascii="宋体" w:hAnsi="宋体" w:eastAsia="宋体" w:cs="Times New Roman"/>
                <w:color w:val="000000"/>
                <w:sz w:val="24"/>
                <w:szCs w:val="24"/>
                <w:lang w:val="en-US"/>
              </w:rPr>
            </w:r>
            <w:r/>
          </w:p>
        </w:tc>
        <w:tc>
          <w:tcPr>
            <w:gridSpan w:val="4"/>
            <w:tcW w:w="6989" w:type="dxa"/>
            <w:vAlign w:val="center"/>
            <w:textDirection w:val="lrTb"/>
            <w:noWrap w:val="false"/>
          </w:tcPr>
          <w:p>
            <w:pPr>
              <w:pStyle w:val="834"/>
              <w:ind w:left="0" w:right="0"/>
              <w:jc w:val="center"/>
              <w:keepLines w:val="0"/>
              <w:keepNext w:val="0"/>
              <w:spacing w:before="0" w:beforeAutospacing="0" w:after="0" w:afterAutospacing="0" w:line="440" w:lineRule="exact"/>
              <w:rPr>
                <w:rFonts w:hint="eastAsia" w:ascii="宋体" w:hAnsi="宋体" w:eastAsia="宋体" w:cs="Times New Roman"/>
                <w:color w:val="000000"/>
                <w:sz w:val="24"/>
                <w:szCs w:val="24"/>
                <w:lang w:val="en-US"/>
              </w:rPr>
              <w:suppressLineNumbers w:val="0"/>
            </w:pPr>
            <w:r>
              <w:rPr>
                <w:rFonts w:hint="eastAsia" w:ascii="宋体" w:hAnsi="宋体" w:eastAsia="宋体" w:cs="Times New Roman"/>
                <w:color w:val="000000"/>
                <w:sz w:val="24"/>
                <w:szCs w:val="24"/>
                <w:lang w:val="en-US"/>
              </w:rPr>
              <w:t xml:space="preserve">差额定率分档累进制收费（‰）</w:t>
            </w:r>
            <w:r>
              <w:rPr>
                <w:rFonts w:hint="eastAsia" w:ascii="宋体" w:hAnsi="宋体" w:eastAsia="宋体" w:cs="Times New Roman"/>
                <w:color w:val="000000"/>
                <w:sz w:val="24"/>
                <w:szCs w:val="24"/>
                <w:lang w:val="en-US"/>
              </w:rPr>
            </w:r>
            <w:r/>
          </w:p>
        </w:tc>
      </w:tr>
      <w:tr>
        <w:trPr>
          <w:trHeight w:val="514"/>
        </w:trPr>
        <w:tc>
          <w:tcPr>
            <w:tcW w:w="1710" w:type="dxa"/>
            <w:vAlign w:val="center"/>
            <w:vMerge w:val="continue"/>
            <w:textDirection w:val="lrTb"/>
            <w:noWrap w:val="false"/>
          </w:tcPr>
          <w:p>
            <w:pPr>
              <w:pStyle w:val="834"/>
              <w:ind w:left="0" w:right="0"/>
              <w:jc w:val="center"/>
              <w:keepLines w:val="0"/>
              <w:keepNext w:val="0"/>
              <w:spacing w:before="0" w:beforeAutospacing="0" w:after="0" w:afterAutospacing="0" w:line="440" w:lineRule="exact"/>
              <w:rPr>
                <w:rFonts w:hint="eastAsia" w:ascii="宋体" w:hAnsi="宋体" w:eastAsia="宋体" w:cs="Times New Roman"/>
                <w:color w:val="000000"/>
                <w:sz w:val="24"/>
                <w:szCs w:val="24"/>
                <w:lang w:val="en-US"/>
              </w:rPr>
              <w:suppressLineNumbers w:val="0"/>
            </w:pPr>
            <w:r>
              <w:rPr>
                <w:rFonts w:hint="eastAsia" w:ascii="宋体" w:hAnsi="宋体" w:eastAsia="宋体" w:cs="Times New Roman"/>
                <w:color w:val="000000"/>
                <w:sz w:val="24"/>
                <w:szCs w:val="24"/>
                <w:lang w:val="en-US"/>
              </w:rPr>
            </w:r>
            <w:r/>
          </w:p>
        </w:tc>
        <w:tc>
          <w:tcPr>
            <w:tcW w:w="1854" w:type="dxa"/>
            <w:vAlign w:val="center"/>
            <w:textDirection w:val="lrTb"/>
            <w:noWrap w:val="false"/>
          </w:tcPr>
          <w:p>
            <w:pPr>
              <w:pStyle w:val="834"/>
              <w:ind w:left="0" w:right="0"/>
              <w:jc w:val="center"/>
              <w:keepLines w:val="0"/>
              <w:keepNext w:val="0"/>
              <w:spacing w:before="0" w:beforeAutospacing="0" w:after="0" w:afterAutospacing="0" w:line="440" w:lineRule="exact"/>
              <w:rPr>
                <w:rFonts w:hint="eastAsia" w:ascii="宋体" w:hAnsi="宋体" w:eastAsia="宋体" w:cs="Times New Roman"/>
                <w:color w:val="000000"/>
                <w:sz w:val="24"/>
                <w:szCs w:val="24"/>
                <w:lang w:val="en-US"/>
              </w:rPr>
              <w:suppressLineNumbers w:val="0"/>
            </w:pPr>
            <w:r>
              <w:rPr>
                <w:rFonts w:hint="eastAsia" w:ascii="宋体" w:hAnsi="宋体" w:eastAsia="宋体" w:cs="Times New Roman"/>
                <w:color w:val="000000"/>
                <w:sz w:val="24"/>
                <w:szCs w:val="24"/>
                <w:lang w:val="en-US"/>
              </w:rPr>
              <w:t xml:space="preserve">30（含）－100万元</w:t>
            </w:r>
            <w:r>
              <w:rPr>
                <w:rFonts w:hint="eastAsia" w:ascii="宋体" w:hAnsi="宋体" w:eastAsia="宋体" w:cs="Times New Roman"/>
                <w:color w:val="000000"/>
                <w:sz w:val="24"/>
                <w:szCs w:val="24"/>
                <w:lang w:val="en-US"/>
              </w:rPr>
            </w:r>
            <w:r/>
          </w:p>
        </w:tc>
        <w:tc>
          <w:tcPr>
            <w:tcW w:w="1670" w:type="dxa"/>
            <w:vAlign w:val="center"/>
            <w:textDirection w:val="lrTb"/>
            <w:noWrap w:val="false"/>
          </w:tcPr>
          <w:p>
            <w:pPr>
              <w:pStyle w:val="834"/>
              <w:ind w:left="0" w:right="0"/>
              <w:jc w:val="center"/>
              <w:keepLines w:val="0"/>
              <w:keepNext w:val="0"/>
              <w:spacing w:before="0" w:beforeAutospacing="0" w:after="0" w:afterAutospacing="0" w:line="440" w:lineRule="exact"/>
              <w:rPr>
                <w:rFonts w:hint="eastAsia" w:ascii="宋体" w:hAnsi="宋体" w:eastAsia="宋体" w:cs="Times New Roman"/>
                <w:color w:val="000000"/>
                <w:sz w:val="24"/>
                <w:szCs w:val="24"/>
                <w:lang w:val="en-US"/>
              </w:rPr>
              <w:suppressLineNumbers w:val="0"/>
            </w:pPr>
            <w:r>
              <w:rPr>
                <w:rFonts w:hint="eastAsia" w:ascii="宋体" w:hAnsi="宋体" w:eastAsia="宋体" w:cs="Times New Roman"/>
                <w:color w:val="000000"/>
                <w:sz w:val="24"/>
                <w:szCs w:val="24"/>
                <w:lang w:val="en-US"/>
              </w:rPr>
              <w:t xml:space="preserve">100（含）－500万元</w:t>
            </w:r>
            <w:r>
              <w:rPr>
                <w:rFonts w:hint="eastAsia" w:ascii="宋体" w:hAnsi="宋体" w:eastAsia="宋体" w:cs="Times New Roman"/>
                <w:color w:val="000000"/>
                <w:sz w:val="24"/>
                <w:szCs w:val="24"/>
                <w:lang w:val="en-US"/>
              </w:rPr>
            </w:r>
            <w:r/>
          </w:p>
        </w:tc>
        <w:tc>
          <w:tcPr>
            <w:tcW w:w="1781" w:type="dxa"/>
            <w:vAlign w:val="center"/>
            <w:textDirection w:val="lrTb"/>
            <w:noWrap w:val="false"/>
          </w:tcPr>
          <w:p>
            <w:pPr>
              <w:pStyle w:val="834"/>
              <w:ind w:left="0" w:right="0"/>
              <w:jc w:val="center"/>
              <w:keepLines w:val="0"/>
              <w:keepNext w:val="0"/>
              <w:spacing w:before="0" w:beforeAutospacing="0" w:after="0" w:afterAutospacing="0" w:line="440" w:lineRule="exact"/>
              <w:rPr>
                <w:rFonts w:hint="eastAsia" w:ascii="宋体" w:hAnsi="宋体" w:eastAsia="宋体" w:cs="Times New Roman"/>
                <w:color w:val="000000"/>
                <w:sz w:val="24"/>
                <w:szCs w:val="24"/>
                <w:lang w:val="en-US"/>
              </w:rPr>
              <w:suppressLineNumbers w:val="0"/>
            </w:pPr>
            <w:r>
              <w:rPr>
                <w:rFonts w:hint="eastAsia" w:ascii="宋体" w:hAnsi="宋体" w:eastAsia="宋体" w:cs="Times New Roman"/>
                <w:color w:val="000000"/>
                <w:sz w:val="24"/>
                <w:szCs w:val="24"/>
                <w:lang w:val="en-US"/>
              </w:rPr>
              <w:t xml:space="preserve">500（含）－1000万元</w:t>
            </w:r>
            <w:r>
              <w:rPr>
                <w:rFonts w:hint="eastAsia" w:ascii="宋体" w:hAnsi="宋体" w:eastAsia="宋体" w:cs="Times New Roman"/>
                <w:color w:val="000000"/>
                <w:sz w:val="24"/>
                <w:szCs w:val="24"/>
                <w:lang w:val="en-US"/>
              </w:rPr>
            </w:r>
            <w:r/>
          </w:p>
        </w:tc>
        <w:tc>
          <w:tcPr>
            <w:tcW w:w="1684" w:type="dxa"/>
            <w:vAlign w:val="center"/>
            <w:textDirection w:val="lrTb"/>
            <w:noWrap w:val="false"/>
          </w:tcPr>
          <w:p>
            <w:pPr>
              <w:pStyle w:val="834"/>
              <w:ind w:left="0" w:right="0"/>
              <w:jc w:val="center"/>
              <w:keepLines w:val="0"/>
              <w:keepNext w:val="0"/>
              <w:spacing w:before="0" w:beforeAutospacing="0" w:after="0" w:afterAutospacing="0" w:line="440" w:lineRule="exact"/>
              <w:rPr>
                <w:rFonts w:hint="eastAsia" w:ascii="宋体" w:hAnsi="宋体" w:eastAsia="宋体" w:cs="Times New Roman"/>
                <w:color w:val="000000"/>
                <w:sz w:val="24"/>
                <w:szCs w:val="24"/>
                <w:lang w:val="en-US"/>
              </w:rPr>
              <w:suppressLineNumbers w:val="0"/>
            </w:pPr>
            <w:r>
              <w:rPr>
                <w:rFonts w:hint="eastAsia" w:ascii="宋体" w:hAnsi="宋体" w:eastAsia="宋体" w:cs="Times New Roman"/>
                <w:color w:val="000000"/>
                <w:sz w:val="24"/>
                <w:szCs w:val="24"/>
                <w:lang w:val="en-US"/>
              </w:rPr>
              <w:t xml:space="preserve">1000（含）万元以上</w:t>
            </w:r>
            <w:r>
              <w:rPr>
                <w:rFonts w:hint="eastAsia" w:ascii="宋体" w:hAnsi="宋体" w:eastAsia="宋体" w:cs="Times New Roman"/>
                <w:color w:val="000000"/>
                <w:sz w:val="24"/>
                <w:szCs w:val="24"/>
                <w:lang w:val="en-US"/>
              </w:rPr>
            </w:r>
            <w:r/>
          </w:p>
        </w:tc>
      </w:tr>
      <w:tr>
        <w:trPr>
          <w:trHeight w:val="418"/>
        </w:trPr>
        <w:tc>
          <w:tcPr>
            <w:tcW w:w="1710" w:type="dxa"/>
            <w:vAlign w:val="center"/>
            <w:textDirection w:val="lrTb"/>
            <w:noWrap w:val="false"/>
          </w:tcPr>
          <w:p>
            <w:pPr>
              <w:pStyle w:val="834"/>
              <w:ind w:left="0" w:right="0"/>
              <w:jc w:val="center"/>
              <w:keepLines w:val="0"/>
              <w:keepNext w:val="0"/>
              <w:spacing w:before="0" w:beforeAutospacing="0" w:after="0" w:afterAutospacing="0" w:line="440" w:lineRule="exact"/>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预算</w:t>
            </w:r>
            <w:r>
              <w:rPr>
                <w:rFonts w:ascii="宋体" w:hAnsi="宋体" w:eastAsia="宋体" w:cs="Times New Roman"/>
                <w:color w:val="000000"/>
                <w:sz w:val="24"/>
                <w:szCs w:val="24"/>
              </w:rPr>
            </w:r>
            <w:r/>
          </w:p>
        </w:tc>
        <w:tc>
          <w:tcPr>
            <w:tcW w:w="1854" w:type="dxa"/>
            <w:vAlign w:val="center"/>
            <w:textDirection w:val="lrTb"/>
            <w:noWrap w:val="false"/>
          </w:tcPr>
          <w:p>
            <w:pPr>
              <w:pStyle w:val="834"/>
              <w:ind w:left="0" w:right="0"/>
              <w:jc w:val="center"/>
              <w:keepLines w:val="0"/>
              <w:keepNext w:val="0"/>
              <w:spacing w:before="0" w:beforeAutospacing="0" w:after="0" w:afterAutospacing="0" w:line="440" w:lineRule="exact"/>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6.4</w:t>
            </w:r>
            <w:r>
              <w:rPr>
                <w:rFonts w:ascii="宋体" w:hAnsi="宋体" w:eastAsia="宋体" w:cs="Times New Roman"/>
                <w:color w:val="000000"/>
                <w:sz w:val="24"/>
                <w:szCs w:val="24"/>
              </w:rPr>
            </w:r>
            <w:r/>
          </w:p>
        </w:tc>
        <w:tc>
          <w:tcPr>
            <w:tcW w:w="1670" w:type="dxa"/>
            <w:vAlign w:val="center"/>
            <w:textDirection w:val="lrTb"/>
            <w:noWrap w:val="false"/>
          </w:tcPr>
          <w:p>
            <w:pPr>
              <w:pStyle w:val="834"/>
              <w:ind w:left="0" w:right="0"/>
              <w:jc w:val="center"/>
              <w:keepLines w:val="0"/>
              <w:keepNext w:val="0"/>
              <w:spacing w:before="0" w:beforeAutospacing="0" w:after="0" w:afterAutospacing="0" w:line="440" w:lineRule="exact"/>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4.4</w:t>
            </w:r>
            <w:r>
              <w:rPr>
                <w:rFonts w:ascii="宋体" w:hAnsi="宋体" w:eastAsia="宋体" w:cs="Times New Roman"/>
                <w:color w:val="000000"/>
                <w:sz w:val="24"/>
                <w:szCs w:val="24"/>
              </w:rPr>
            </w:r>
            <w:r/>
          </w:p>
        </w:tc>
        <w:tc>
          <w:tcPr>
            <w:tcW w:w="1781" w:type="dxa"/>
            <w:vAlign w:val="center"/>
            <w:textDirection w:val="lrTb"/>
            <w:noWrap w:val="false"/>
          </w:tcPr>
          <w:p>
            <w:pPr>
              <w:pStyle w:val="834"/>
              <w:ind w:left="0" w:right="0"/>
              <w:jc w:val="center"/>
              <w:keepLines w:val="0"/>
              <w:keepNext w:val="0"/>
              <w:spacing w:before="0" w:beforeAutospacing="0" w:after="0" w:afterAutospacing="0" w:line="440" w:lineRule="exact"/>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r>
            <w:r/>
          </w:p>
        </w:tc>
        <w:tc>
          <w:tcPr>
            <w:tcW w:w="1684" w:type="dxa"/>
            <w:vAlign w:val="center"/>
            <w:textDirection w:val="lrTb"/>
            <w:noWrap w:val="false"/>
          </w:tcPr>
          <w:p>
            <w:pPr>
              <w:pStyle w:val="834"/>
              <w:ind w:left="0" w:right="0"/>
              <w:jc w:val="center"/>
              <w:keepLines w:val="0"/>
              <w:keepNext w:val="0"/>
              <w:spacing w:before="0" w:beforeAutospacing="0" w:after="0" w:afterAutospacing="0" w:line="440" w:lineRule="exact"/>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0.2</w:t>
            </w:r>
            <w:r>
              <w:rPr>
                <w:rFonts w:ascii="宋体" w:hAnsi="宋体" w:eastAsia="宋体" w:cs="Times New Roman"/>
                <w:color w:val="000000"/>
                <w:sz w:val="24"/>
                <w:szCs w:val="24"/>
              </w:rPr>
            </w:r>
            <w:r/>
          </w:p>
        </w:tc>
      </w:tr>
      <w:tr>
        <w:trPr>
          <w:trHeight w:val="418"/>
        </w:trPr>
        <w:tc>
          <w:tcPr>
            <w:tcW w:w="1710" w:type="dxa"/>
            <w:vAlign w:val="center"/>
            <w:textDirection w:val="lrTb"/>
            <w:noWrap w:val="false"/>
          </w:tcPr>
          <w:p>
            <w:pPr>
              <w:pStyle w:val="834"/>
              <w:ind w:left="0" w:right="0"/>
              <w:jc w:val="center"/>
              <w:keepLines w:val="0"/>
              <w:keepNext w:val="0"/>
              <w:spacing w:before="0" w:beforeAutospacing="0" w:after="0" w:afterAutospacing="0" w:line="440" w:lineRule="exact"/>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招标</w:t>
            </w:r>
            <w:r>
              <w:rPr>
                <w:rFonts w:ascii="宋体" w:hAnsi="宋体" w:eastAsia="宋体" w:cs="Times New Roman"/>
                <w:color w:val="000000"/>
                <w:sz w:val="24"/>
                <w:szCs w:val="24"/>
              </w:rPr>
            </w:r>
            <w:r/>
          </w:p>
        </w:tc>
        <w:tc>
          <w:tcPr>
            <w:tcW w:w="1854" w:type="dxa"/>
            <w:vAlign w:val="center"/>
            <w:textDirection w:val="lrTb"/>
            <w:noWrap w:val="false"/>
          </w:tcPr>
          <w:p>
            <w:pPr>
              <w:pStyle w:val="834"/>
              <w:ind w:left="0" w:right="0"/>
              <w:jc w:val="center"/>
              <w:keepLines w:val="0"/>
              <w:keepNext w:val="0"/>
              <w:spacing w:before="0" w:beforeAutospacing="0" w:after="0" w:afterAutospacing="0" w:line="440" w:lineRule="exact"/>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1.6</w:t>
            </w:r>
            <w:r>
              <w:rPr>
                <w:rFonts w:ascii="宋体" w:hAnsi="宋体" w:eastAsia="宋体" w:cs="Times New Roman"/>
                <w:color w:val="000000"/>
                <w:sz w:val="24"/>
                <w:szCs w:val="24"/>
              </w:rPr>
            </w:r>
            <w:r/>
          </w:p>
        </w:tc>
        <w:tc>
          <w:tcPr>
            <w:tcW w:w="1670" w:type="dxa"/>
            <w:vAlign w:val="center"/>
            <w:textDirection w:val="lrTb"/>
            <w:noWrap w:val="false"/>
          </w:tcPr>
          <w:p>
            <w:pPr>
              <w:pStyle w:val="834"/>
              <w:ind w:left="0" w:right="0"/>
              <w:jc w:val="center"/>
              <w:keepLines w:val="0"/>
              <w:keepNext w:val="0"/>
              <w:spacing w:before="0" w:beforeAutospacing="0" w:after="0" w:afterAutospacing="0" w:line="440" w:lineRule="exact"/>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1.1</w:t>
            </w:r>
            <w:r>
              <w:rPr>
                <w:rFonts w:ascii="宋体" w:hAnsi="宋体" w:eastAsia="宋体" w:cs="Times New Roman"/>
                <w:color w:val="000000"/>
                <w:sz w:val="24"/>
                <w:szCs w:val="24"/>
              </w:rPr>
            </w:r>
            <w:r/>
          </w:p>
        </w:tc>
        <w:tc>
          <w:tcPr>
            <w:tcW w:w="1781" w:type="dxa"/>
            <w:vAlign w:val="center"/>
            <w:textDirection w:val="lrTb"/>
            <w:noWrap w:val="false"/>
          </w:tcPr>
          <w:p>
            <w:pPr>
              <w:pStyle w:val="834"/>
              <w:ind w:left="0" w:right="0"/>
              <w:jc w:val="center"/>
              <w:keepLines w:val="0"/>
              <w:keepNext w:val="0"/>
              <w:spacing w:before="0" w:beforeAutospacing="0" w:after="0" w:afterAutospacing="0" w:line="440" w:lineRule="exact"/>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0.25</w:t>
            </w:r>
            <w:r>
              <w:rPr>
                <w:rFonts w:ascii="宋体" w:hAnsi="宋体" w:eastAsia="宋体" w:cs="Times New Roman"/>
                <w:color w:val="000000"/>
                <w:sz w:val="24"/>
                <w:szCs w:val="24"/>
              </w:rPr>
            </w:r>
            <w:r/>
          </w:p>
        </w:tc>
        <w:tc>
          <w:tcPr>
            <w:tcW w:w="1684" w:type="dxa"/>
            <w:vAlign w:val="center"/>
            <w:textDirection w:val="lrTb"/>
            <w:noWrap w:val="false"/>
          </w:tcPr>
          <w:p>
            <w:pPr>
              <w:pStyle w:val="834"/>
              <w:ind w:left="0" w:right="0"/>
              <w:jc w:val="center"/>
              <w:keepLines w:val="0"/>
              <w:keepNext w:val="0"/>
              <w:spacing w:before="0" w:beforeAutospacing="0" w:after="0" w:afterAutospacing="0" w:line="440" w:lineRule="exact"/>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0.05</w:t>
            </w:r>
            <w:r>
              <w:rPr>
                <w:rFonts w:ascii="宋体" w:hAnsi="宋体" w:eastAsia="宋体" w:cs="Times New Roman"/>
                <w:color w:val="000000"/>
                <w:sz w:val="24"/>
                <w:szCs w:val="24"/>
              </w:rPr>
            </w:r>
            <w:r/>
          </w:p>
        </w:tc>
      </w:tr>
      <w:tr>
        <w:trPr>
          <w:trHeight w:val="418"/>
        </w:trPr>
        <w:tc>
          <w:tcPr>
            <w:tcW w:w="1710" w:type="dxa"/>
            <w:vAlign w:val="center"/>
            <w:textDirection w:val="lrTb"/>
            <w:noWrap w:val="false"/>
          </w:tcPr>
          <w:p>
            <w:pPr>
              <w:pStyle w:val="834"/>
              <w:ind w:left="0" w:right="0"/>
              <w:jc w:val="center"/>
              <w:keepLines w:val="0"/>
              <w:keepNext w:val="0"/>
              <w:spacing w:before="0" w:beforeAutospacing="0" w:after="0" w:afterAutospacing="0" w:line="440" w:lineRule="exact"/>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待签合同</w:t>
            </w:r>
            <w:r>
              <w:rPr>
                <w:rFonts w:ascii="宋体" w:hAnsi="宋体" w:eastAsia="宋体" w:cs="Times New Roman"/>
                <w:color w:val="000000"/>
                <w:sz w:val="24"/>
                <w:szCs w:val="24"/>
              </w:rPr>
            </w:r>
            <w:r/>
          </w:p>
        </w:tc>
        <w:tc>
          <w:tcPr>
            <w:tcW w:w="1854" w:type="dxa"/>
            <w:vAlign w:val="center"/>
            <w:textDirection w:val="lrTb"/>
            <w:noWrap w:val="false"/>
          </w:tcPr>
          <w:p>
            <w:pPr>
              <w:pStyle w:val="834"/>
              <w:ind w:left="0" w:right="0"/>
              <w:jc w:val="center"/>
              <w:keepLines w:val="0"/>
              <w:keepNext w:val="0"/>
              <w:spacing w:before="0" w:beforeAutospacing="0" w:after="0" w:afterAutospacing="0" w:line="440" w:lineRule="exact"/>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1.6</w:t>
            </w:r>
            <w:r>
              <w:rPr>
                <w:rFonts w:ascii="宋体" w:hAnsi="宋体" w:eastAsia="宋体" w:cs="Times New Roman"/>
                <w:color w:val="000000"/>
                <w:sz w:val="24"/>
                <w:szCs w:val="24"/>
              </w:rPr>
            </w:r>
            <w:r/>
          </w:p>
        </w:tc>
        <w:tc>
          <w:tcPr>
            <w:tcW w:w="1670" w:type="dxa"/>
            <w:vAlign w:val="center"/>
            <w:textDirection w:val="lrTb"/>
            <w:noWrap w:val="false"/>
          </w:tcPr>
          <w:p>
            <w:pPr>
              <w:pStyle w:val="834"/>
              <w:ind w:left="0" w:right="0"/>
              <w:jc w:val="center"/>
              <w:keepLines w:val="0"/>
              <w:keepNext w:val="0"/>
              <w:spacing w:before="0" w:beforeAutospacing="0" w:after="0" w:afterAutospacing="0" w:line="440" w:lineRule="exact"/>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1.1</w:t>
            </w:r>
            <w:r>
              <w:rPr>
                <w:rFonts w:ascii="宋体" w:hAnsi="宋体" w:eastAsia="宋体" w:cs="Times New Roman"/>
                <w:color w:val="000000"/>
                <w:sz w:val="24"/>
                <w:szCs w:val="24"/>
              </w:rPr>
            </w:r>
            <w:r/>
          </w:p>
        </w:tc>
        <w:tc>
          <w:tcPr>
            <w:tcW w:w="1781" w:type="dxa"/>
            <w:vAlign w:val="center"/>
            <w:textDirection w:val="lrTb"/>
            <w:noWrap w:val="false"/>
          </w:tcPr>
          <w:p>
            <w:pPr>
              <w:pStyle w:val="834"/>
              <w:ind w:left="0" w:right="0"/>
              <w:jc w:val="center"/>
              <w:keepLines w:val="0"/>
              <w:keepNext w:val="0"/>
              <w:spacing w:before="0" w:beforeAutospacing="0" w:after="0" w:afterAutospacing="0" w:line="440" w:lineRule="exact"/>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0.25</w:t>
            </w:r>
            <w:r>
              <w:rPr>
                <w:rFonts w:ascii="宋体" w:hAnsi="宋体" w:eastAsia="宋体" w:cs="Times New Roman"/>
                <w:color w:val="000000"/>
                <w:sz w:val="24"/>
                <w:szCs w:val="24"/>
              </w:rPr>
            </w:r>
            <w:r/>
          </w:p>
        </w:tc>
        <w:tc>
          <w:tcPr>
            <w:tcW w:w="1684" w:type="dxa"/>
            <w:vAlign w:val="center"/>
            <w:textDirection w:val="lrTb"/>
            <w:noWrap w:val="false"/>
          </w:tcPr>
          <w:p>
            <w:pPr>
              <w:pStyle w:val="834"/>
              <w:ind w:left="0" w:right="0"/>
              <w:jc w:val="center"/>
              <w:keepLines w:val="0"/>
              <w:keepNext w:val="0"/>
              <w:spacing w:before="0" w:beforeAutospacing="0" w:after="0" w:afterAutospacing="0" w:line="440" w:lineRule="exact"/>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0.05</w:t>
            </w:r>
            <w:r>
              <w:rPr>
                <w:rFonts w:ascii="宋体" w:hAnsi="宋体" w:eastAsia="宋体" w:cs="Times New Roman"/>
                <w:color w:val="000000"/>
                <w:sz w:val="24"/>
                <w:szCs w:val="24"/>
              </w:rPr>
            </w:r>
            <w:r/>
          </w:p>
        </w:tc>
      </w:tr>
      <w:tr>
        <w:trPr>
          <w:trHeight w:val="418"/>
        </w:trPr>
        <w:tc>
          <w:tcPr>
            <w:tcW w:w="1710" w:type="dxa"/>
            <w:vAlign w:val="center"/>
            <w:textDirection w:val="lrTb"/>
            <w:noWrap w:val="false"/>
          </w:tcPr>
          <w:p>
            <w:pPr>
              <w:pStyle w:val="834"/>
              <w:ind w:left="0" w:right="0"/>
              <w:jc w:val="center"/>
              <w:keepLines w:val="0"/>
              <w:keepNext w:val="0"/>
              <w:spacing w:before="0" w:beforeAutospacing="0" w:after="0" w:afterAutospacing="0" w:line="440" w:lineRule="exact"/>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结算基本收费</w:t>
            </w:r>
            <w:r>
              <w:rPr>
                <w:rFonts w:ascii="宋体" w:hAnsi="宋体" w:eastAsia="宋体" w:cs="Times New Roman"/>
                <w:color w:val="000000"/>
                <w:sz w:val="24"/>
                <w:szCs w:val="24"/>
              </w:rPr>
            </w:r>
            <w:r/>
          </w:p>
        </w:tc>
        <w:tc>
          <w:tcPr>
            <w:tcW w:w="1854" w:type="dxa"/>
            <w:vAlign w:val="center"/>
            <w:textDirection w:val="lrTb"/>
            <w:noWrap w:val="false"/>
          </w:tcPr>
          <w:p>
            <w:pPr>
              <w:pStyle w:val="834"/>
              <w:ind w:left="0" w:right="0"/>
              <w:jc w:val="center"/>
              <w:keepLines w:val="0"/>
              <w:keepNext w:val="0"/>
              <w:spacing w:before="0" w:beforeAutospacing="0" w:after="0" w:afterAutospacing="0" w:line="440" w:lineRule="exact"/>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6.4</w:t>
            </w:r>
            <w:r>
              <w:rPr>
                <w:rFonts w:ascii="宋体" w:hAnsi="宋体" w:eastAsia="宋体" w:cs="Times New Roman"/>
                <w:color w:val="000000"/>
                <w:sz w:val="24"/>
                <w:szCs w:val="24"/>
              </w:rPr>
            </w:r>
            <w:r/>
          </w:p>
        </w:tc>
        <w:tc>
          <w:tcPr>
            <w:tcW w:w="1670" w:type="dxa"/>
            <w:vAlign w:val="center"/>
            <w:textDirection w:val="lrTb"/>
            <w:noWrap w:val="false"/>
          </w:tcPr>
          <w:p>
            <w:pPr>
              <w:pStyle w:val="834"/>
              <w:ind w:left="0" w:right="0"/>
              <w:jc w:val="center"/>
              <w:keepLines w:val="0"/>
              <w:keepNext w:val="0"/>
              <w:spacing w:before="0" w:beforeAutospacing="0" w:after="0" w:afterAutospacing="0" w:line="440" w:lineRule="exact"/>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4.4</w:t>
            </w:r>
            <w:r>
              <w:rPr>
                <w:rFonts w:ascii="宋体" w:hAnsi="宋体" w:eastAsia="宋体" w:cs="Times New Roman"/>
                <w:color w:val="000000"/>
                <w:sz w:val="24"/>
                <w:szCs w:val="24"/>
              </w:rPr>
            </w:r>
            <w:r/>
          </w:p>
        </w:tc>
        <w:tc>
          <w:tcPr>
            <w:tcW w:w="1781" w:type="dxa"/>
            <w:vAlign w:val="center"/>
            <w:textDirection w:val="lrTb"/>
            <w:noWrap w:val="false"/>
          </w:tcPr>
          <w:p>
            <w:pPr>
              <w:pStyle w:val="834"/>
              <w:ind w:left="0" w:right="0"/>
              <w:jc w:val="center"/>
              <w:keepLines w:val="0"/>
              <w:keepNext w:val="0"/>
              <w:spacing w:before="0" w:beforeAutospacing="0" w:after="0" w:afterAutospacing="0" w:line="440" w:lineRule="exact"/>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r>
            <w:r/>
          </w:p>
        </w:tc>
        <w:tc>
          <w:tcPr>
            <w:tcW w:w="1684" w:type="dxa"/>
            <w:vAlign w:val="center"/>
            <w:textDirection w:val="lrTb"/>
            <w:noWrap w:val="false"/>
          </w:tcPr>
          <w:p>
            <w:pPr>
              <w:pStyle w:val="834"/>
              <w:ind w:left="0" w:right="0"/>
              <w:jc w:val="center"/>
              <w:keepLines w:val="0"/>
              <w:keepNext w:val="0"/>
              <w:spacing w:before="0" w:beforeAutospacing="0" w:after="0" w:afterAutospacing="0" w:line="440" w:lineRule="exact"/>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0.2</w:t>
            </w:r>
            <w:r>
              <w:rPr>
                <w:rFonts w:ascii="宋体" w:hAnsi="宋体" w:eastAsia="宋体" w:cs="Times New Roman"/>
                <w:color w:val="000000"/>
                <w:sz w:val="24"/>
                <w:szCs w:val="24"/>
              </w:rPr>
            </w:r>
            <w:r/>
          </w:p>
        </w:tc>
      </w:tr>
      <w:tr>
        <w:trPr>
          <w:trHeight w:val="427"/>
        </w:trPr>
        <w:tc>
          <w:tcPr>
            <w:tcW w:w="1710" w:type="dxa"/>
            <w:vAlign w:val="center"/>
            <w:textDirection w:val="lrTb"/>
            <w:noWrap w:val="false"/>
          </w:tcPr>
          <w:p>
            <w:pPr>
              <w:pStyle w:val="862"/>
              <w:ind w:right="0"/>
              <w:jc w:val="center"/>
              <w:keepLines w:val="0"/>
              <w:keepNext w:val="0"/>
              <w:spacing w:before="0" w:beforeAutospacing="0" w:after="0" w:afterAutospacing="0" w:line="440" w:lineRule="exact"/>
              <w:rPr>
                <w:rFonts w:hint="eastAsia"/>
                <w:bCs/>
                <w:color w:val="000000"/>
                <w:sz w:val="24"/>
                <w:szCs w:val="24"/>
                <w:lang w:val="en-US"/>
              </w:rPr>
              <w:suppressLineNumbers w:val="0"/>
            </w:pPr>
            <w:r>
              <w:rPr>
                <w:rFonts w:hint="eastAsia"/>
                <w:bCs/>
                <w:color w:val="000000"/>
                <w:sz w:val="24"/>
                <w:szCs w:val="24"/>
                <w:lang w:val="en-US"/>
              </w:rPr>
              <w:t xml:space="preserve">结算效益收费</w:t>
            </w:r>
            <w:r>
              <w:rPr>
                <w:rFonts w:hint="eastAsia"/>
                <w:bCs/>
                <w:color w:val="000000"/>
                <w:sz w:val="24"/>
                <w:szCs w:val="24"/>
                <w:lang w:val="en-US"/>
              </w:rPr>
            </w:r>
            <w:r/>
          </w:p>
        </w:tc>
        <w:tc>
          <w:tcPr>
            <w:gridSpan w:val="4"/>
            <w:tcW w:w="6989" w:type="dxa"/>
            <w:vAlign w:val="center"/>
            <w:textDirection w:val="lrTb"/>
            <w:noWrap w:val="false"/>
          </w:tcPr>
          <w:p>
            <w:pPr>
              <w:pStyle w:val="862"/>
              <w:ind w:right="0"/>
              <w:jc w:val="center"/>
              <w:keepLines w:val="0"/>
              <w:keepNext w:val="0"/>
              <w:spacing w:before="0" w:beforeAutospacing="0" w:after="0" w:afterAutospacing="0" w:line="440" w:lineRule="exact"/>
              <w:rPr>
                <w:rFonts w:hint="eastAsia"/>
                <w:bCs/>
                <w:color w:val="000000"/>
                <w:sz w:val="24"/>
                <w:szCs w:val="24"/>
                <w:lang w:val="en-US"/>
              </w:rPr>
              <w:suppressLineNumbers w:val="0"/>
            </w:pPr>
            <w:r>
              <w:rPr>
                <w:rFonts w:hint="eastAsia"/>
                <w:bCs/>
                <w:color w:val="000000"/>
                <w:sz w:val="24"/>
                <w:szCs w:val="24"/>
                <w:lang w:val="en-US"/>
              </w:rPr>
              <w:t xml:space="preserve">净审减金额6%</w:t>
            </w:r>
            <w:r>
              <w:rPr>
                <w:rFonts w:hint="eastAsia"/>
                <w:bCs/>
                <w:color w:val="000000"/>
                <w:sz w:val="24"/>
                <w:szCs w:val="24"/>
                <w:lang w:val="en-US"/>
              </w:rPr>
            </w:r>
            <w:r/>
          </w:p>
        </w:tc>
      </w:tr>
    </w:tbl>
    <w:p>
      <w:pPr>
        <w:pStyle w:val="862"/>
        <w:ind w:firstLine="482"/>
        <w:jc w:val="left"/>
        <w:spacing w:line="288" w:lineRule="auto"/>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bidi="ar-SA"/>
        </w:rPr>
        <w:t xml:space="preserve">注：</w:t>
      </w:r>
      <w:r>
        <w:rPr>
          <w:rFonts w:hint="eastAsia" w:ascii="宋体" w:hAnsi="宋体" w:eastAsia="宋体" w:cs="宋体"/>
          <w:color w:val="000000"/>
          <w:sz w:val="24"/>
          <w:szCs w:val="24"/>
          <w:lang w:val="en-US" w:eastAsia="zh-CN" w:bidi="ar-SA"/>
        </w:rPr>
        <w:t xml:space="preserve">1.单个审计项目收费基数以送审价为准，</w:t>
      </w:r>
      <w:r>
        <w:rPr>
          <w:rFonts w:hint="eastAsia" w:ascii="宋体" w:hAnsi="宋体" w:eastAsia="宋体" w:cs="宋体"/>
          <w:color w:val="000000"/>
          <w:sz w:val="24"/>
          <w:szCs w:val="24"/>
          <w:lang w:val="en-US" w:bidi="ar-SA"/>
        </w:rPr>
        <w:t xml:space="preserve">单项咨询服务收费</w:t>
      </w:r>
      <w:r>
        <w:rPr>
          <w:rFonts w:hint="eastAsia" w:ascii="宋体" w:hAnsi="宋体" w:eastAsia="宋体" w:cs="宋体"/>
          <w:color w:val="000000"/>
          <w:sz w:val="24"/>
          <w:szCs w:val="24"/>
          <w:lang w:val="en-US" w:eastAsia="zh-CN" w:bidi="ar-SA"/>
        </w:rPr>
        <w:t xml:space="preserve">计算优惠前</w:t>
      </w:r>
      <w:r>
        <w:rPr>
          <w:rFonts w:hint="eastAsia" w:ascii="宋体" w:hAnsi="宋体" w:eastAsia="宋体" w:cs="宋体"/>
          <w:color w:val="000000"/>
          <w:sz w:val="24"/>
          <w:szCs w:val="24"/>
          <w:lang w:val="en-US" w:bidi="ar-SA"/>
        </w:rPr>
        <w:t xml:space="preserve">不足3000元的按3000元计</w:t>
      </w:r>
      <w:r>
        <w:rPr>
          <w:rFonts w:hint="eastAsia" w:ascii="宋体" w:hAnsi="宋体" w:eastAsia="宋体" w:cs="宋体"/>
          <w:color w:val="000000"/>
          <w:sz w:val="24"/>
          <w:szCs w:val="24"/>
          <w:lang w:val="en-US" w:eastAsia="zh-CN" w:bidi="ar-SA"/>
        </w:rPr>
        <w:t xml:space="preserve">取后再计算优惠费率；2.审计项目包含多个子项的，计费基数以单位工程（或子项标段）的送审价计算。3.合同优惠折扣率、审计费扣除等按比例下浮的审减费用不计入净核减金额。</w:t>
      </w:r>
      <w:r>
        <w:rPr>
          <w:rFonts w:ascii="宋体" w:hAnsi="宋体" w:eastAsia="宋体" w:cs="宋体"/>
          <w:color w:val="000000"/>
          <w:sz w:val="24"/>
          <w:szCs w:val="24"/>
          <w:lang w:val="en-US" w:eastAsia="zh-CN" w:bidi="ar-SA"/>
        </w:rPr>
      </w:r>
      <w:r/>
    </w:p>
    <w:p>
      <w:pPr>
        <w:pStyle w:val="834"/>
        <w:ind w:firstLine="482"/>
        <w:jc w:val="left"/>
        <w:spacing w:line="288" w:lineRule="auto"/>
        <w:widowControl/>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rPr>
        <w:t xml:space="preserve">（2）跟踪审计项目最高限价</w:t>
      </w:r>
      <w:r>
        <w:rPr>
          <w:rFonts w:hint="eastAsia" w:ascii="宋体" w:hAnsi="宋体" w:eastAsia="宋体" w:cs="宋体"/>
          <w:b/>
          <w:bCs/>
          <w:color w:val="000000"/>
          <w:sz w:val="24"/>
          <w:szCs w:val="24"/>
          <w:lang w:val="en-US" w:eastAsia="zh-CN"/>
        </w:rPr>
        <w:t xml:space="preserve">如下：</w:t>
      </w:r>
      <w:r>
        <w:rPr>
          <w:rFonts w:hint="eastAsia" w:ascii="宋体" w:hAnsi="宋体" w:eastAsia="宋体" w:cs="宋体"/>
          <w:color w:val="000000"/>
          <w:sz w:val="24"/>
          <w:szCs w:val="24"/>
          <w:lang w:val="en-US" w:eastAsia="zh-CN"/>
        </w:rPr>
      </w:r>
      <w:r/>
    </w:p>
    <w:tbl>
      <w:tblPr>
        <w:tblW w:w="5026" w:type="pct"/>
        <w:jc w:val="center"/>
        <w:tblInd w:w="-6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64" w:type="dxa"/>
          <w:top w:w="40" w:type="dxa"/>
          <w:right w:w="64" w:type="dxa"/>
          <w:bottom w:w="40" w:type="dxa"/>
        </w:tblCellMar>
        <w:tblLook w:val="04A0" w:firstRow="1" w:lastRow="0" w:firstColumn="1" w:lastColumn="0" w:noHBand="0" w:noVBand="1"/>
      </w:tblPr>
      <w:tblGrid>
        <w:gridCol w:w="806"/>
        <w:gridCol w:w="877"/>
        <w:gridCol w:w="3"/>
        <w:gridCol w:w="882"/>
        <w:gridCol w:w="804"/>
        <w:gridCol w:w="845"/>
        <w:gridCol w:w="845"/>
        <w:gridCol w:w="848"/>
        <w:gridCol w:w="848"/>
        <w:gridCol w:w="848"/>
        <w:gridCol w:w="873"/>
      </w:tblGrid>
      <w:tr>
        <w:trPr>
          <w:trHeight w:val="503"/>
        </w:trPr>
        <w:tc>
          <w:tcPr>
            <w:shd w:val="clear" w:color="auto" w:fill="ffffff"/>
            <w:tcW w:w="475" w:type="dxa"/>
            <w:vAlign w:val="center"/>
            <w:vMerge w:val="restart"/>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Style w:val="897"/>
                <w:rFonts w:hint="eastAsia" w:ascii="宋体" w:hAnsi="宋体" w:eastAsia="宋体" w:cs="宋体"/>
                <w:color w:val="000000"/>
                <w:sz w:val="24"/>
                <w:szCs w:val="24"/>
              </w:rPr>
              <w:t xml:space="preserve">序号</w:t>
            </w:r>
            <w:r>
              <w:rPr>
                <w:rFonts w:hint="eastAsia" w:ascii="宋体" w:hAnsi="宋体" w:eastAsia="宋体" w:cs="宋体"/>
                <w:sz w:val="24"/>
                <w:szCs w:val="24"/>
              </w:rPr>
            </w:r>
            <w:r/>
          </w:p>
        </w:tc>
        <w:tc>
          <w:tcPr>
            <w:gridSpan w:val="3"/>
            <w:shd w:val="clear" w:color="auto" w:fill="ffffff"/>
            <w:tcW w:w="1762" w:type="dxa"/>
            <w:vAlign w:val="center"/>
            <w:vMerge w:val="restart"/>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Style w:val="897"/>
                <w:rFonts w:hint="eastAsia" w:ascii="宋体" w:hAnsi="宋体" w:eastAsia="宋体" w:cs="宋体"/>
                <w:color w:val="000000"/>
                <w:sz w:val="24"/>
                <w:szCs w:val="24"/>
              </w:rPr>
              <w:t xml:space="preserve">咨询项目</w:t>
            </w:r>
            <w:r>
              <w:rPr>
                <w:rFonts w:hint="eastAsia" w:ascii="宋体" w:hAnsi="宋体" w:eastAsia="宋体" w:cs="宋体"/>
                <w:sz w:val="24"/>
                <w:szCs w:val="24"/>
              </w:rPr>
            </w:r>
            <w:r/>
          </w:p>
        </w:tc>
        <w:tc>
          <w:tcPr>
            <w:shd w:val="clear" w:color="auto" w:fill="ffffff"/>
            <w:tcW w:w="474" w:type="dxa"/>
            <w:vAlign w:val="center"/>
            <w:vMerge w:val="restart"/>
            <w:textDirection w:val="lrTb"/>
            <w:noWrap w:val="false"/>
          </w:tcPr>
          <w:p>
            <w:pPr>
              <w:pStyle w:val="890"/>
              <w:ind w:left="0" w:right="0" w:firstLine="0"/>
              <w:jc w:val="center"/>
              <w:keepLines w:val="0"/>
              <w:keepNext w:val="0"/>
              <w:pageBreakBefore w:val="0"/>
              <w:spacing w:before="0" w:beforeAutospacing="0" w:after="0" w:afterAutospacing="0"/>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Style w:val="897"/>
                <w:rFonts w:hint="eastAsia" w:ascii="宋体" w:hAnsi="宋体" w:eastAsia="宋体" w:cs="宋体"/>
                <w:color w:val="000000"/>
                <w:sz w:val="24"/>
                <w:szCs w:val="24"/>
              </w:rPr>
              <w:t xml:space="preserve">收费基数</w:t>
            </w:r>
            <w:r>
              <w:rPr>
                <w:rFonts w:hint="eastAsia" w:ascii="宋体" w:hAnsi="宋体" w:eastAsia="宋体" w:cs="宋体"/>
                <w:sz w:val="24"/>
                <w:szCs w:val="24"/>
              </w:rPr>
            </w:r>
            <w:r/>
          </w:p>
        </w:tc>
        <w:tc>
          <w:tcPr>
            <w:gridSpan w:val="6"/>
            <w:shd w:val="clear" w:color="auto" w:fill="ffffff"/>
            <w:tcW w:w="5107"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suppressLineNumbers w:val="0"/>
            </w:pPr>
            <w:r>
              <w:rPr>
                <w:rStyle w:val="897"/>
                <w:rFonts w:hint="eastAsia" w:ascii="宋体" w:hAnsi="宋体" w:eastAsia="宋体" w:cs="宋体"/>
                <w:color w:val="000000"/>
                <w:sz w:val="24"/>
                <w:szCs w:val="24"/>
              </w:rPr>
              <w:t xml:space="preserve">差额定率分档累进制收费</w:t>
            </w:r>
            <w:r>
              <w:rPr>
                <w:rStyle w:val="897"/>
                <w:rFonts w:hint="eastAsia" w:ascii="宋体" w:hAnsi="宋体" w:eastAsia="宋体" w:cs="宋体"/>
                <w:color w:val="000000"/>
                <w:sz w:val="24"/>
                <w:szCs w:val="24"/>
                <w:lang w:eastAsia="zh-CN"/>
              </w:rPr>
              <w:t xml:space="preserve">（ 费率：‰）</w:t>
            </w:r>
            <w:r>
              <w:rPr>
                <w:rFonts w:hint="eastAsia" w:ascii="宋体" w:hAnsi="宋体" w:eastAsia="宋体" w:cs="宋体"/>
                <w:sz w:val="24"/>
                <w:szCs w:val="24"/>
                <w:lang w:eastAsia="zh-CN"/>
              </w:rPr>
            </w:r>
            <w:r/>
          </w:p>
        </w:tc>
      </w:tr>
      <w:tr>
        <w:trPr>
          <w:trHeight w:val="933"/>
        </w:trPr>
        <w:tc>
          <w:tcPr>
            <w:shd w:val="clear" w:color="auto" w:fill="ffffff"/>
            <w:tcW w:w="475" w:type="dxa"/>
            <w:vAlign w:val="center"/>
            <w:vMerge w:val="continue"/>
            <w:textDirection w:val="lrTb"/>
            <w:noWrap w:val="false"/>
          </w:tcPr>
          <w:p>
            <w:pPr>
              <w:pStyle w:val="834"/>
              <w:rPr>
                <w:rFonts w:hint="eastAsia" w:ascii="宋体" w:hAnsi="宋体" w:eastAsia="宋体" w:cs="宋体"/>
                <w:sz w:val="24"/>
                <w:szCs w:val="24"/>
              </w:rPr>
            </w:pPr>
            <w:r>
              <w:rPr>
                <w:rFonts w:hint="eastAsia" w:ascii="宋体" w:hAnsi="宋体" w:eastAsia="宋体" w:cs="宋体"/>
                <w:sz w:val="24"/>
                <w:szCs w:val="24"/>
              </w:rPr>
            </w:r>
            <w:r/>
          </w:p>
        </w:tc>
        <w:tc>
          <w:tcPr>
            <w:gridSpan w:val="3"/>
            <w:shd w:val="clear" w:color="auto" w:fill="ffffff"/>
            <w:tcW w:w="1762" w:type="dxa"/>
            <w:vAlign w:val="center"/>
            <w:vMerge w:val="continue"/>
            <w:textDirection w:val="lrTb"/>
            <w:noWrap w:val="false"/>
          </w:tcPr>
          <w:p>
            <w:pPr>
              <w:pStyle w:val="834"/>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474" w:type="dxa"/>
            <w:vAlign w:val="center"/>
            <w:vMerge w:val="continue"/>
            <w:textDirection w:val="lrTb"/>
            <w:noWrap w:val="false"/>
          </w:tcPr>
          <w:p>
            <w:pPr>
              <w:pStyle w:val="834"/>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498" w:type="dxa"/>
            <w:vAlign w:val="center"/>
            <w:textDirection w:val="lrTb"/>
            <w:noWrap w:val="false"/>
          </w:tcPr>
          <w:p>
            <w:pPr>
              <w:pStyle w:val="890"/>
              <w:ind w:left="0" w:right="0" w:firstLine="0"/>
              <w:jc w:val="center"/>
              <w:keepLines w:val="0"/>
              <w:keepNext w:val="0"/>
              <w:pageBreakBefore w:val="0"/>
              <w:spacing w:before="0" w:beforeAutospacing="0" w:after="0" w:afterAutospacing="0"/>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rPr>
              <w:t xml:space="preserve">≤</w:t>
            </w:r>
            <w:r>
              <w:rPr>
                <w:rStyle w:val="897"/>
                <w:rFonts w:hint="eastAsia" w:ascii="宋体" w:hAnsi="宋体" w:eastAsia="宋体" w:cs="宋体"/>
                <w:color w:val="000000"/>
                <w:sz w:val="24"/>
                <w:szCs w:val="24"/>
              </w:rPr>
              <w:t xml:space="preserve">500万元</w:t>
            </w:r>
            <w:r>
              <w:rPr>
                <w:rFonts w:hint="eastAsia" w:ascii="宋体" w:hAnsi="宋体" w:eastAsia="宋体" w:cs="宋体"/>
                <w:sz w:val="24"/>
              </w:rPr>
            </w:r>
            <w:r/>
          </w:p>
        </w:tc>
        <w:tc>
          <w:tcPr>
            <w:shd w:val="clear" w:color="auto" w:fill="ffffff"/>
            <w:tcW w:w="498" w:type="dxa"/>
            <w:vAlign w:val="center"/>
            <w:textDirection w:val="lrTb"/>
            <w:noWrap w:val="false"/>
          </w:tcPr>
          <w:p>
            <w:pPr>
              <w:pStyle w:val="890"/>
              <w:ind w:left="0" w:right="0" w:firstLine="0"/>
              <w:jc w:val="center"/>
              <w:keepLines w:val="0"/>
              <w:keepNext w:val="0"/>
              <w:pageBreakBefore w:val="0"/>
              <w:spacing w:before="0" w:beforeAutospacing="0" w:after="0" w:afterAutospacing="0"/>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rPr>
              <w:t xml:space="preserve">≤</w:t>
            </w:r>
            <w:r>
              <w:rPr>
                <w:rStyle w:val="897"/>
                <w:rFonts w:hint="eastAsia" w:ascii="宋体" w:hAnsi="宋体" w:eastAsia="宋体" w:cs="宋体"/>
                <w:color w:val="000000"/>
                <w:sz w:val="24"/>
                <w:szCs w:val="24"/>
              </w:rPr>
              <w:t xml:space="preserve">1000万元</w:t>
            </w:r>
            <w:r>
              <w:rPr>
                <w:rFonts w:hint="eastAsia" w:ascii="宋体" w:hAnsi="宋体" w:eastAsia="宋体" w:cs="宋体"/>
                <w:sz w:val="24"/>
              </w:rPr>
            </w:r>
            <w:r/>
          </w:p>
        </w:tc>
        <w:tc>
          <w:tcPr>
            <w:shd w:val="clear" w:color="auto" w:fill="ffffff"/>
            <w:tcW w:w="500" w:type="dxa"/>
            <w:vAlign w:val="center"/>
            <w:textDirection w:val="lrTb"/>
            <w:noWrap w:val="false"/>
          </w:tcPr>
          <w:p>
            <w:pPr>
              <w:pStyle w:val="890"/>
              <w:ind w:left="0" w:right="0" w:firstLine="0"/>
              <w:jc w:val="center"/>
              <w:keepLines w:val="0"/>
              <w:keepNext w:val="0"/>
              <w:pageBreakBefore w:val="0"/>
              <w:spacing w:before="0" w:beforeAutospacing="0" w:after="0" w:afterAutospacing="0"/>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rPr>
              <w:t xml:space="preserve">≤</w:t>
            </w:r>
            <w:r>
              <w:rPr>
                <w:rStyle w:val="897"/>
                <w:rFonts w:hint="eastAsia" w:ascii="宋体" w:hAnsi="宋体" w:eastAsia="宋体" w:cs="宋体"/>
                <w:color w:val="000000"/>
                <w:sz w:val="24"/>
                <w:szCs w:val="24"/>
              </w:rPr>
              <w:t xml:space="preserve">5000万元</w:t>
            </w:r>
            <w:r>
              <w:rPr>
                <w:rFonts w:hint="eastAsia" w:ascii="宋体" w:hAnsi="宋体" w:eastAsia="宋体" w:cs="宋体"/>
                <w:sz w:val="24"/>
              </w:rPr>
            </w:r>
            <w:r/>
          </w:p>
        </w:tc>
        <w:tc>
          <w:tcPr>
            <w:shd w:val="clear" w:color="auto" w:fill="ffffff"/>
            <w:tcW w:w="500" w:type="dxa"/>
            <w:vAlign w:val="center"/>
            <w:textDirection w:val="lrTb"/>
            <w:noWrap w:val="false"/>
          </w:tcPr>
          <w:p>
            <w:pPr>
              <w:pStyle w:val="890"/>
              <w:ind w:left="0" w:right="0" w:firstLine="0"/>
              <w:jc w:val="center"/>
              <w:keepLines w:val="0"/>
              <w:keepNext w:val="0"/>
              <w:pageBreakBefore w:val="0"/>
              <w:spacing w:before="0" w:beforeAutospacing="0" w:after="0" w:afterAutospacing="0"/>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rPr>
              <w:t xml:space="preserve">≤</w:t>
            </w:r>
            <w:r>
              <w:rPr>
                <w:rStyle w:val="897"/>
                <w:rFonts w:hint="eastAsia" w:ascii="宋体" w:hAnsi="宋体" w:eastAsia="宋体" w:cs="宋体"/>
                <w:color w:val="000000"/>
                <w:sz w:val="24"/>
                <w:szCs w:val="24"/>
              </w:rPr>
              <w:t xml:space="preserve">1亿</w:t>
            </w:r>
            <w:r>
              <w:rPr>
                <w:rFonts w:hint="eastAsia" w:ascii="宋体" w:hAnsi="宋体" w:eastAsia="宋体" w:cs="宋体"/>
                <w:sz w:val="24"/>
              </w:rPr>
            </w:r>
            <w:r/>
          </w:p>
        </w:tc>
        <w:tc>
          <w:tcPr>
            <w:shd w:val="clear" w:color="auto" w:fill="ffffff"/>
            <w:tcW w:w="500" w:type="dxa"/>
            <w:vAlign w:val="center"/>
            <w:textDirection w:val="lrTb"/>
            <w:noWrap w:val="false"/>
          </w:tcPr>
          <w:p>
            <w:pPr>
              <w:pStyle w:val="890"/>
              <w:ind w:left="0" w:right="0" w:firstLine="0"/>
              <w:jc w:val="center"/>
              <w:keepLines w:val="0"/>
              <w:keepNext w:val="0"/>
              <w:pageBreakBefore w:val="0"/>
              <w:spacing w:before="0" w:beforeAutospacing="0" w:after="0" w:afterAutospacing="0"/>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rPr>
              <w:t xml:space="preserve">≤</w:t>
            </w:r>
            <w:r>
              <w:rPr>
                <w:rStyle w:val="897"/>
                <w:rFonts w:hint="eastAsia" w:ascii="宋体" w:hAnsi="宋体" w:eastAsia="宋体" w:cs="宋体"/>
                <w:color w:val="000000"/>
                <w:sz w:val="24"/>
                <w:szCs w:val="24"/>
              </w:rPr>
              <w:t xml:space="preserve">5亿</w:t>
            </w:r>
            <w:r>
              <w:rPr>
                <w:rFonts w:hint="eastAsia" w:ascii="宋体" w:hAnsi="宋体" w:eastAsia="宋体" w:cs="宋体"/>
                <w:sz w:val="24"/>
              </w:rPr>
            </w:r>
            <w:r/>
          </w:p>
        </w:tc>
        <w:tc>
          <w:tcPr>
            <w:shd w:val="clear" w:color="auto" w:fill="ffffff"/>
            <w:tcW w:w="514" w:type="dxa"/>
            <w:vAlign w:val="center"/>
            <w:textDirection w:val="lrTb"/>
            <w:noWrap w:val="false"/>
          </w:tcPr>
          <w:p>
            <w:pPr>
              <w:pStyle w:val="890"/>
              <w:ind w:left="0" w:right="0" w:firstLine="0"/>
              <w:jc w:val="center"/>
              <w:keepLines w:val="0"/>
              <w:keepNext w:val="0"/>
              <w:pageBreakBefore w:val="0"/>
              <w:spacing w:before="0" w:beforeAutospacing="0" w:after="0" w:afterAutospacing="0"/>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suppressLineNumbers w:val="0"/>
            </w:pPr>
            <w:r>
              <w:rPr>
                <w:rStyle w:val="897"/>
                <w:rFonts w:hint="eastAsia" w:ascii="宋体" w:hAnsi="宋体" w:eastAsia="宋体" w:cs="宋体"/>
                <w:color w:val="000000"/>
                <w:sz w:val="24"/>
                <w:szCs w:val="24"/>
              </w:rPr>
              <w:t xml:space="preserve">&gt;5亿</w:t>
            </w:r>
            <w:r>
              <w:rPr>
                <w:rFonts w:hint="eastAsia" w:ascii="宋体" w:hAnsi="宋体" w:eastAsia="宋体" w:cs="宋体"/>
                <w:sz w:val="24"/>
              </w:rPr>
            </w:r>
            <w:r/>
          </w:p>
        </w:tc>
      </w:tr>
      <w:tr>
        <w:trPr>
          <w:trHeight w:val="821"/>
        </w:trPr>
        <w:tc>
          <w:tcPr>
            <w:shd w:val="clear" w:color="auto" w:fill="ffffff"/>
            <w:tcW w:w="475" w:type="dxa"/>
            <w:vAlign w:val="center"/>
            <w:vMerge w:val="restart"/>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c>
          <w:tcPr>
            <w:shd w:val="clear" w:color="auto" w:fill="ffffff"/>
            <w:tcW w:w="517" w:type="dxa"/>
            <w:vAlign w:val="center"/>
            <w:vMerge w:val="restart"/>
            <w:textDirection w:val="lrTb"/>
            <w:noWrap w:val="false"/>
          </w:tcPr>
          <w:p>
            <w:pPr>
              <w:pStyle w:val="890"/>
              <w:ind w:left="0" w:right="0" w:firstLine="0"/>
              <w:jc w:val="center"/>
              <w:keepLines w:val="0"/>
              <w:keepNext w:val="0"/>
              <w:pageBreakBefore w:val="0"/>
              <w:spacing w:before="0" w:beforeAutospacing="0" w:after="0" w:afterAutospacing="0"/>
              <w:widowControl/>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rPr>
              <w:t xml:space="preserve">跟踪审计</w:t>
            </w:r>
            <w:r>
              <w:rPr>
                <w:rFonts w:hint="eastAsia" w:ascii="宋体" w:hAnsi="宋体" w:eastAsia="宋体" w:cs="宋体"/>
                <w:color w:val="000000"/>
                <w:sz w:val="24"/>
                <w:szCs w:val="24"/>
                <w:lang w:eastAsia="zh-CN"/>
              </w:rPr>
            </w:r>
            <w:r/>
          </w:p>
        </w:tc>
        <w:tc>
          <w:tcPr>
            <w:gridSpan w:val="2"/>
            <w:shd w:val="clear" w:color="auto" w:fill="ffffff"/>
            <w:tcW w:w="885" w:type="dxa"/>
            <w:vAlign w:val="center"/>
            <w:textDirection w:val="lrTb"/>
            <w:noWrap w:val="false"/>
          </w:tcPr>
          <w:p>
            <w:pPr>
              <w:pStyle w:val="890"/>
              <w:ind w:left="0" w:right="0" w:firstLine="0"/>
              <w:jc w:val="center"/>
              <w:keepLines w:val="0"/>
              <w:keepNext w:val="0"/>
              <w:pageBreakBefore w:val="0"/>
              <w:spacing w:before="74" w:beforeAutospacing="0" w:after="0" w:afterAutospacing="0"/>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基本收费</w:t>
            </w:r>
            <w:r>
              <w:rPr>
                <w:rFonts w:hint="eastAsia" w:ascii="宋体" w:hAnsi="宋体" w:eastAsia="宋体" w:cs="宋体"/>
                <w:sz w:val="24"/>
                <w:szCs w:val="24"/>
                <w:lang w:val="en-US" w:eastAsia="zh-CN" w:bidi="ar-SA"/>
              </w:rPr>
            </w:r>
            <w:r/>
          </w:p>
        </w:tc>
        <w:tc>
          <w:tcPr>
            <w:shd w:val="clear" w:color="auto" w:fill="ffffff"/>
            <w:tcW w:w="474" w:type="dxa"/>
            <w:vAlign w:val="center"/>
            <w:textDirection w:val="lrTb"/>
            <w:noWrap w:val="false"/>
          </w:tcPr>
          <w:p>
            <w:pPr>
              <w:pStyle w:val="890"/>
              <w:ind w:left="0" w:right="0" w:firstLine="0"/>
              <w:jc w:val="center"/>
              <w:keepLines w:val="0"/>
              <w:keepNext w:val="0"/>
              <w:pageBreakBefore w:val="0"/>
              <w:spacing w:before="0" w:beforeAutospacing="0" w:after="0" w:afterAutospacing="0"/>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送审价</w:t>
            </w:r>
            <w:r>
              <w:rPr>
                <w:rFonts w:hint="eastAsia" w:ascii="宋体" w:hAnsi="宋体" w:eastAsia="宋体" w:cs="宋体"/>
                <w:sz w:val="24"/>
                <w:szCs w:val="24"/>
                <w:lang w:val="en-US" w:eastAsia="zh-CN" w:bidi="ar-SA"/>
              </w:rPr>
            </w:r>
            <w:r/>
          </w:p>
        </w:tc>
        <w:tc>
          <w:tcPr>
            <w:shd w:val="clear" w:color="auto" w:fill="ffffff"/>
            <w:tcW w:w="498" w:type="dxa"/>
            <w:vAlign w:val="center"/>
            <w:textDirection w:val="lrTb"/>
            <w:noWrap w:val="false"/>
          </w:tcPr>
          <w:p>
            <w:pPr>
              <w:pStyle w:val="890"/>
              <w:ind w:left="0" w:right="0" w:firstLine="0"/>
              <w:jc w:val="center"/>
              <w:keepLines w:val="0"/>
              <w:keepNext w:val="0"/>
              <w:spacing w:before="0" w:beforeAutospacing="0" w:after="0" w:afterAutospacing="0"/>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9</w:t>
            </w:r>
            <w:r>
              <w:rPr>
                <w:rFonts w:hint="eastAsia" w:ascii="宋体" w:hAnsi="宋体" w:eastAsia="宋体" w:cs="宋体"/>
                <w:sz w:val="24"/>
                <w:szCs w:val="24"/>
                <w:lang w:val="en-US" w:eastAsia="zh-CN" w:bidi="ar-SA"/>
              </w:rPr>
            </w:r>
            <w:r/>
          </w:p>
        </w:tc>
        <w:tc>
          <w:tcPr>
            <w:shd w:val="clear" w:color="auto" w:fill="ffffff"/>
            <w:tcW w:w="498" w:type="dxa"/>
            <w:vAlign w:val="center"/>
            <w:textDirection w:val="lrTb"/>
            <w:noWrap w:val="false"/>
          </w:tcPr>
          <w:p>
            <w:pPr>
              <w:pStyle w:val="890"/>
              <w:ind w:left="0" w:right="0" w:firstLine="0"/>
              <w:jc w:val="center"/>
              <w:keepLines w:val="0"/>
              <w:keepNext w:val="0"/>
              <w:spacing w:before="0" w:beforeAutospacing="0" w:after="0" w:afterAutospacing="0"/>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8</w:t>
            </w:r>
            <w:r>
              <w:rPr>
                <w:rFonts w:hint="eastAsia" w:ascii="宋体" w:hAnsi="宋体" w:eastAsia="宋体" w:cs="宋体"/>
                <w:sz w:val="24"/>
                <w:szCs w:val="24"/>
                <w:lang w:val="en-US" w:eastAsia="zh-CN" w:bidi="ar-SA"/>
              </w:rPr>
            </w:r>
            <w:r/>
          </w:p>
        </w:tc>
        <w:tc>
          <w:tcPr>
            <w:shd w:val="clear" w:color="auto" w:fill="ffffff"/>
            <w:tcW w:w="500" w:type="dxa"/>
            <w:vAlign w:val="center"/>
            <w:textDirection w:val="lrTb"/>
            <w:noWrap w:val="false"/>
          </w:tcPr>
          <w:p>
            <w:pPr>
              <w:pStyle w:val="890"/>
              <w:ind w:left="0" w:right="0" w:firstLine="0"/>
              <w:jc w:val="center"/>
              <w:keepLines w:val="0"/>
              <w:keepNext w:val="0"/>
              <w:spacing w:before="0" w:beforeAutospacing="0" w:after="0" w:afterAutospacing="0"/>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6</w:t>
            </w:r>
            <w:r>
              <w:rPr>
                <w:rFonts w:hint="eastAsia" w:ascii="宋体" w:hAnsi="宋体" w:eastAsia="宋体" w:cs="宋体"/>
                <w:sz w:val="24"/>
                <w:szCs w:val="24"/>
                <w:lang w:val="en-US" w:eastAsia="zh-CN" w:bidi="ar-SA"/>
              </w:rPr>
            </w:r>
            <w:r/>
          </w:p>
        </w:tc>
        <w:tc>
          <w:tcPr>
            <w:shd w:val="clear" w:color="auto" w:fill="ffffff"/>
            <w:tcW w:w="500" w:type="dxa"/>
            <w:vAlign w:val="center"/>
            <w:textDirection w:val="lrTb"/>
            <w:noWrap w:val="false"/>
          </w:tcPr>
          <w:p>
            <w:pPr>
              <w:pStyle w:val="890"/>
              <w:ind w:left="0" w:right="0" w:firstLine="0"/>
              <w:jc w:val="center"/>
              <w:keepLines w:val="0"/>
              <w:keepNext w:val="0"/>
              <w:spacing w:before="0" w:beforeAutospacing="0" w:after="0" w:afterAutospacing="0"/>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4</w:t>
            </w:r>
            <w:r>
              <w:rPr>
                <w:rFonts w:hint="eastAsia" w:ascii="宋体" w:hAnsi="宋体" w:eastAsia="宋体" w:cs="宋体"/>
                <w:sz w:val="24"/>
                <w:szCs w:val="24"/>
                <w:lang w:val="en-US" w:eastAsia="zh-CN" w:bidi="ar-SA"/>
              </w:rPr>
            </w:r>
            <w:r/>
          </w:p>
        </w:tc>
        <w:tc>
          <w:tcPr>
            <w:shd w:val="clear" w:color="auto" w:fill="ffffff"/>
            <w:tcW w:w="500" w:type="dxa"/>
            <w:vAlign w:val="center"/>
            <w:textDirection w:val="lrTb"/>
            <w:noWrap w:val="false"/>
          </w:tcPr>
          <w:p>
            <w:pPr>
              <w:pStyle w:val="890"/>
              <w:ind w:left="0" w:right="0" w:firstLine="0"/>
              <w:jc w:val="center"/>
              <w:keepLines w:val="0"/>
              <w:keepNext w:val="0"/>
              <w:spacing w:before="0" w:beforeAutospacing="0" w:after="0" w:afterAutospacing="0"/>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3.5</w:t>
            </w:r>
            <w:r>
              <w:rPr>
                <w:rFonts w:hint="eastAsia" w:ascii="宋体" w:hAnsi="宋体" w:eastAsia="宋体" w:cs="宋体"/>
                <w:sz w:val="24"/>
                <w:szCs w:val="24"/>
                <w:lang w:val="en-US" w:eastAsia="zh-CN" w:bidi="ar-SA"/>
              </w:rPr>
            </w:r>
            <w:r/>
          </w:p>
        </w:tc>
        <w:tc>
          <w:tcPr>
            <w:shd w:val="clear" w:color="auto" w:fill="ffffff"/>
            <w:tcW w:w="514" w:type="dxa"/>
            <w:vAlign w:val="center"/>
            <w:textDirection w:val="lrTb"/>
            <w:noWrap w:val="false"/>
          </w:tcPr>
          <w:p>
            <w:pPr>
              <w:pStyle w:val="890"/>
              <w:ind w:left="0" w:right="0" w:firstLine="0"/>
              <w:jc w:val="center"/>
              <w:keepLines w:val="0"/>
              <w:keepNext w:val="0"/>
              <w:spacing w:before="0" w:beforeAutospacing="0" w:after="0" w:afterAutospacing="0"/>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3</w:t>
            </w:r>
            <w:r>
              <w:rPr>
                <w:rFonts w:hint="eastAsia" w:ascii="宋体" w:hAnsi="宋体" w:eastAsia="宋体" w:cs="宋体"/>
                <w:sz w:val="24"/>
                <w:szCs w:val="24"/>
                <w:lang w:val="en-US" w:eastAsia="zh-CN" w:bidi="ar-SA"/>
              </w:rPr>
            </w:r>
            <w:r/>
          </w:p>
        </w:tc>
      </w:tr>
      <w:tr>
        <w:trPr>
          <w:trHeight w:val="821"/>
        </w:trPr>
        <w:tc>
          <w:tcPr>
            <w:shd w:val="clear" w:color="auto" w:fill="ffffff"/>
            <w:tcW w:w="475"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rPr>
            </w:r>
            <w:r/>
          </w:p>
        </w:tc>
        <w:tc>
          <w:tcPr>
            <w:shd w:val="clear" w:color="auto" w:fill="ffffff"/>
            <w:tcW w:w="517" w:type="dxa"/>
            <w:vAlign w:val="center"/>
            <w:vMerge w:val="continue"/>
            <w:textDirection w:val="lrTb"/>
            <w:noWrap w:val="false"/>
          </w:tcPr>
          <w:p>
            <w:pPr>
              <w:pStyle w:val="890"/>
              <w:ind w:left="0" w:right="0" w:firstLine="0"/>
              <w:jc w:val="center"/>
              <w:keepLines w:val="0"/>
              <w:keepNext w:val="0"/>
              <w:pageBreakBefore w:val="0"/>
              <w:spacing w:before="0" w:beforeAutospacing="0" w:after="0" w:afterAutospacing="0"/>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r>
            <w:r/>
          </w:p>
        </w:tc>
        <w:tc>
          <w:tcPr>
            <w:gridSpan w:val="2"/>
            <w:shd w:val="clear" w:color="auto" w:fill="ffffff"/>
            <w:tcW w:w="885" w:type="dxa"/>
            <w:vAlign w:val="center"/>
            <w:textDirection w:val="lrTb"/>
            <w:noWrap w:val="false"/>
          </w:tcPr>
          <w:p>
            <w:pPr>
              <w:pStyle w:val="890"/>
              <w:ind w:left="0" w:right="0" w:firstLine="0"/>
              <w:jc w:val="center"/>
              <w:keepLines w:val="0"/>
              <w:keepNext w:val="0"/>
              <w:pageBreakBefore w:val="0"/>
              <w:spacing w:before="74" w:beforeAutospacing="0" w:after="0" w:afterAutospacing="0"/>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驻场收费</w:t>
            </w:r>
            <w:r>
              <w:rPr>
                <w:rFonts w:hint="eastAsia" w:ascii="宋体" w:hAnsi="宋体" w:eastAsia="宋体" w:cs="宋体"/>
                <w:sz w:val="24"/>
                <w:szCs w:val="24"/>
                <w:lang w:val="en-US" w:eastAsia="zh-CN" w:bidi="ar-SA"/>
              </w:rPr>
            </w:r>
            <w:r/>
          </w:p>
        </w:tc>
        <w:tc>
          <w:tcPr>
            <w:shd w:val="clear" w:color="auto" w:fill="ffffff"/>
            <w:tcW w:w="474" w:type="dxa"/>
            <w:vAlign w:val="center"/>
            <w:textDirection w:val="lrTb"/>
            <w:noWrap w:val="false"/>
          </w:tcPr>
          <w:p>
            <w:pPr>
              <w:pStyle w:val="890"/>
              <w:ind w:left="0" w:right="0" w:firstLine="0"/>
              <w:jc w:val="center"/>
              <w:keepLines w:val="0"/>
              <w:keepNext w:val="0"/>
              <w:pageBreakBefore w:val="0"/>
              <w:spacing w:before="0" w:beforeAutospacing="0" w:after="0" w:afterAutospacing="0"/>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送审价</w:t>
            </w:r>
            <w:r>
              <w:rPr>
                <w:rFonts w:hint="eastAsia" w:ascii="宋体" w:hAnsi="宋体" w:eastAsia="宋体" w:cs="宋体"/>
                <w:sz w:val="24"/>
                <w:szCs w:val="24"/>
                <w:lang w:val="en-US" w:eastAsia="zh-CN" w:bidi="ar-SA"/>
              </w:rPr>
            </w:r>
            <w:r/>
          </w:p>
        </w:tc>
        <w:tc>
          <w:tcPr>
            <w:shd w:val="clear" w:color="auto" w:fill="ffffff"/>
            <w:tcW w:w="498" w:type="dxa"/>
            <w:vAlign w:val="center"/>
            <w:textDirection w:val="lrTb"/>
            <w:noWrap w:val="false"/>
          </w:tcPr>
          <w:p>
            <w:pPr>
              <w:pStyle w:val="890"/>
              <w:ind w:left="0" w:right="0" w:firstLine="0"/>
              <w:jc w:val="center"/>
              <w:keepLines w:val="0"/>
              <w:keepNext w:val="0"/>
              <w:spacing w:before="0" w:beforeAutospacing="0" w:after="0" w:afterAutospacing="0"/>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5.8</w:t>
            </w:r>
            <w:r>
              <w:rPr>
                <w:rFonts w:hint="eastAsia" w:ascii="宋体" w:hAnsi="宋体" w:eastAsia="宋体" w:cs="宋体"/>
                <w:sz w:val="24"/>
                <w:szCs w:val="24"/>
                <w:lang w:val="en-US" w:eastAsia="zh-CN" w:bidi="ar-SA"/>
              </w:rPr>
            </w:r>
            <w:r/>
          </w:p>
        </w:tc>
        <w:tc>
          <w:tcPr>
            <w:shd w:val="clear" w:color="auto" w:fill="ffffff"/>
            <w:tcW w:w="498" w:type="dxa"/>
            <w:vAlign w:val="center"/>
            <w:textDirection w:val="lrTb"/>
            <w:noWrap w:val="false"/>
          </w:tcPr>
          <w:p>
            <w:pPr>
              <w:pStyle w:val="890"/>
              <w:ind w:left="0" w:right="0" w:firstLine="0"/>
              <w:jc w:val="center"/>
              <w:keepLines w:val="0"/>
              <w:keepNext w:val="0"/>
              <w:spacing w:before="0" w:beforeAutospacing="0" w:after="0" w:afterAutospacing="0"/>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5.4</w:t>
            </w:r>
            <w:r>
              <w:rPr>
                <w:rFonts w:hint="eastAsia" w:ascii="宋体" w:hAnsi="宋体" w:eastAsia="宋体" w:cs="宋体"/>
                <w:sz w:val="24"/>
                <w:szCs w:val="24"/>
                <w:lang w:val="en-US" w:eastAsia="zh-CN" w:bidi="ar-SA"/>
              </w:rPr>
            </w:r>
            <w:r/>
          </w:p>
        </w:tc>
        <w:tc>
          <w:tcPr>
            <w:shd w:val="clear" w:color="auto" w:fill="ffffff"/>
            <w:tcW w:w="500" w:type="dxa"/>
            <w:vAlign w:val="center"/>
            <w:textDirection w:val="lrTb"/>
            <w:noWrap w:val="false"/>
          </w:tcPr>
          <w:p>
            <w:pPr>
              <w:pStyle w:val="890"/>
              <w:ind w:left="0" w:right="0" w:firstLine="0"/>
              <w:jc w:val="center"/>
              <w:keepLines w:val="0"/>
              <w:keepNext w:val="0"/>
              <w:spacing w:before="0" w:beforeAutospacing="0" w:after="0" w:afterAutospacing="0"/>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4.3</w:t>
            </w:r>
            <w:r>
              <w:rPr>
                <w:rFonts w:hint="eastAsia" w:ascii="宋体" w:hAnsi="宋体" w:eastAsia="宋体" w:cs="宋体"/>
                <w:sz w:val="24"/>
                <w:szCs w:val="24"/>
                <w:lang w:val="en-US" w:eastAsia="zh-CN" w:bidi="ar-SA"/>
              </w:rPr>
            </w:r>
            <w:r/>
          </w:p>
        </w:tc>
        <w:tc>
          <w:tcPr>
            <w:shd w:val="clear" w:color="auto" w:fill="ffffff"/>
            <w:tcW w:w="500" w:type="dxa"/>
            <w:vAlign w:val="center"/>
            <w:textDirection w:val="lrTb"/>
            <w:noWrap w:val="false"/>
          </w:tcPr>
          <w:p>
            <w:pPr>
              <w:pStyle w:val="890"/>
              <w:ind w:left="0" w:right="0" w:firstLine="0"/>
              <w:jc w:val="center"/>
              <w:keepLines w:val="0"/>
              <w:keepNext w:val="0"/>
              <w:spacing w:before="0" w:beforeAutospacing="0" w:after="0" w:afterAutospacing="0"/>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3</w:t>
            </w:r>
            <w:r>
              <w:rPr>
                <w:rFonts w:hint="eastAsia" w:ascii="宋体" w:hAnsi="宋体" w:eastAsia="宋体" w:cs="宋体"/>
                <w:sz w:val="24"/>
                <w:szCs w:val="24"/>
                <w:lang w:val="en-US" w:eastAsia="zh-CN" w:bidi="ar-SA"/>
              </w:rPr>
            </w:r>
            <w:r/>
          </w:p>
        </w:tc>
        <w:tc>
          <w:tcPr>
            <w:shd w:val="clear" w:color="auto" w:fill="ffffff"/>
            <w:tcW w:w="500" w:type="dxa"/>
            <w:vAlign w:val="center"/>
            <w:textDirection w:val="lrTb"/>
            <w:noWrap w:val="false"/>
          </w:tcPr>
          <w:p>
            <w:pPr>
              <w:pStyle w:val="890"/>
              <w:ind w:left="0" w:right="0" w:firstLine="0"/>
              <w:jc w:val="center"/>
              <w:keepLines w:val="0"/>
              <w:keepNext w:val="0"/>
              <w:spacing w:before="0" w:beforeAutospacing="0" w:after="0" w:afterAutospacing="0"/>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2.5</w:t>
            </w:r>
            <w:r>
              <w:rPr>
                <w:rFonts w:hint="eastAsia" w:ascii="宋体" w:hAnsi="宋体" w:eastAsia="宋体" w:cs="宋体"/>
                <w:sz w:val="24"/>
                <w:szCs w:val="24"/>
                <w:lang w:val="en-US" w:eastAsia="zh-CN" w:bidi="ar-SA"/>
              </w:rPr>
            </w:r>
            <w:r/>
          </w:p>
        </w:tc>
        <w:tc>
          <w:tcPr>
            <w:shd w:val="clear" w:color="auto" w:fill="ffffff"/>
            <w:tcW w:w="514" w:type="dxa"/>
            <w:vAlign w:val="center"/>
            <w:textDirection w:val="lrTb"/>
            <w:noWrap w:val="false"/>
          </w:tcPr>
          <w:p>
            <w:pPr>
              <w:pStyle w:val="890"/>
              <w:ind w:left="0" w:right="0" w:firstLine="0"/>
              <w:jc w:val="center"/>
              <w:keepLines w:val="0"/>
              <w:keepNext w:val="0"/>
              <w:spacing w:before="0" w:beforeAutospacing="0" w:after="0" w:afterAutospacing="0"/>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sz w:val="24"/>
                <w:szCs w:val="24"/>
                <w:lang w:val="en-US" w:eastAsia="zh-CN" w:bidi="ar-SA"/>
              </w:rPr>
            </w:r>
            <w:r/>
          </w:p>
        </w:tc>
      </w:tr>
      <w:tr>
        <w:trPr>
          <w:trHeight w:val="990"/>
        </w:trPr>
        <w:tc>
          <w:tcPr>
            <w:shd w:val="clear" w:color="auto" w:fill="ffffff"/>
            <w:tcW w:w="475"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rPr>
              <w:t xml:space="preserve">2</w:t>
            </w:r>
            <w:r>
              <w:rPr>
                <w:rFonts w:hint="eastAsia" w:ascii="宋体" w:hAnsi="宋体" w:eastAsia="宋体" w:cs="宋体"/>
                <w:lang w:eastAsia="zh-CN"/>
              </w:rPr>
            </w:r>
            <w:r/>
          </w:p>
        </w:tc>
        <w:tc>
          <w:tcPr>
            <w:gridSpan w:val="2"/>
            <w:shd w:val="clear" w:color="auto" w:fill="ffffff"/>
            <w:tcW w:w="880" w:type="dxa"/>
            <w:vAlign w:val="center"/>
            <w:vMerge w:val="restart"/>
            <w:textDirection w:val="lrTb"/>
            <w:noWrap w:val="false"/>
          </w:tcPr>
          <w:p>
            <w:pPr>
              <w:pStyle w:val="890"/>
              <w:ind w:left="0" w:right="0" w:firstLine="0"/>
              <w:jc w:val="center"/>
              <w:keepLines w:val="0"/>
              <w:keepNext w:val="0"/>
              <w:pageBreakBefore w:val="0"/>
              <w:spacing w:before="0" w:beforeAutospacing="0" w:after="0" w:afterAutospacing="0"/>
              <w:widowControl/>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lang w:eastAsia="zh-CN"/>
              </w:rPr>
            </w:r>
            <w:r/>
          </w:p>
        </w:tc>
        <w:tc>
          <w:tcPr>
            <w:shd w:val="clear" w:color="auto" w:fill="ffffff"/>
            <w:tcW w:w="520" w:type="dxa"/>
            <w:vAlign w:val="center"/>
            <w:textDirection w:val="lrTb"/>
            <w:noWrap w:val="false"/>
          </w:tcPr>
          <w:p>
            <w:pPr>
              <w:pStyle w:val="890"/>
              <w:ind w:left="0" w:right="0" w:firstLine="0"/>
              <w:jc w:val="center"/>
              <w:keepLines w:val="0"/>
              <w:keepNext w:val="0"/>
              <w:pageBreakBefore w:val="0"/>
              <w:spacing w:before="0" w:beforeAutospacing="0" w:after="0" w:afterAutospacing="0"/>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预算、招标控制价审核</w:t>
            </w:r>
            <w:r>
              <w:rPr>
                <w:rFonts w:hint="eastAsia" w:ascii="宋体" w:hAnsi="宋体" w:eastAsia="宋体" w:cs="宋体"/>
                <w:color w:val="000000"/>
                <w:sz w:val="24"/>
                <w:szCs w:val="24"/>
                <w:lang w:eastAsia="zh-CN"/>
              </w:rPr>
              <w:t xml:space="preserve">，</w:t>
            </w:r>
            <w:r>
              <w:rPr>
                <w:rFonts w:hint="eastAsia" w:cs="宋体"/>
                <w:color w:val="000000"/>
                <w:sz w:val="24"/>
                <w:szCs w:val="24"/>
                <w:lang w:val="en-US" w:eastAsia="zh-CN"/>
              </w:rPr>
              <w:t xml:space="preserve">且</w:t>
            </w:r>
            <w:r>
              <w:rPr>
                <w:rFonts w:hint="eastAsia" w:ascii="宋体" w:hAnsi="宋体" w:eastAsia="宋体" w:cs="宋体"/>
                <w:color w:val="000000"/>
                <w:sz w:val="24"/>
                <w:szCs w:val="24"/>
                <w:lang w:val="en-US" w:eastAsia="zh-CN"/>
              </w:rPr>
              <w:t xml:space="preserve">需单独出具正式报告</w:t>
            </w:r>
            <w:r>
              <w:rPr>
                <w:rFonts w:hint="eastAsia" w:ascii="宋体" w:hAnsi="宋体" w:eastAsia="宋体" w:cs="宋体"/>
                <w:color w:val="000000"/>
                <w:sz w:val="24"/>
                <w:szCs w:val="24"/>
              </w:rPr>
            </w:r>
            <w:r/>
          </w:p>
        </w:tc>
        <w:tc>
          <w:tcPr>
            <w:shd w:val="clear" w:color="auto" w:fill="ffffff"/>
            <w:tcW w:w="474" w:type="dxa"/>
            <w:vAlign w:val="center"/>
            <w:textDirection w:val="lrTb"/>
            <w:noWrap w:val="false"/>
          </w:tcPr>
          <w:p>
            <w:pPr>
              <w:pStyle w:val="890"/>
              <w:ind w:left="0" w:right="0" w:firstLine="0"/>
              <w:jc w:val="center"/>
              <w:keepLines w:val="0"/>
              <w:keepNext w:val="0"/>
              <w:pageBreakBefore w:val="0"/>
              <w:spacing w:before="0" w:beforeAutospacing="0" w:after="0" w:afterAutospacing="0"/>
              <w:widowControl/>
              <w:rPr>
                <w:rFonts w:hint="eastAsia" w:ascii="宋体" w:hAnsi="宋体" w:eastAsia="宋体" w:cs="宋体"/>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送审价</w:t>
            </w:r>
            <w:r>
              <w:rPr>
                <w:rFonts w:hint="eastAsia" w:ascii="宋体" w:hAnsi="宋体" w:eastAsia="宋体" w:cs="宋体"/>
              </w:rPr>
            </w:r>
            <w:r/>
          </w:p>
        </w:tc>
        <w:tc>
          <w:tcPr>
            <w:shd w:val="clear" w:color="auto" w:fill="ffffff"/>
            <w:tcW w:w="498"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rPr>
            </w:r>
            <w:r/>
          </w:p>
        </w:tc>
        <w:tc>
          <w:tcPr>
            <w:shd w:val="clear" w:color="auto" w:fill="ffffff"/>
            <w:tcW w:w="498"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0.8</w:t>
            </w:r>
            <w:r>
              <w:rPr>
                <w:rFonts w:hint="eastAsia" w:ascii="宋体" w:hAnsi="宋体" w:eastAsia="宋体" w:cs="宋体"/>
              </w:rPr>
            </w:r>
            <w:r/>
          </w:p>
        </w:tc>
        <w:tc>
          <w:tcPr>
            <w:shd w:val="clear" w:color="auto" w:fill="ffffff"/>
            <w:tcW w:w="500"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0.6</w:t>
            </w:r>
            <w:r>
              <w:rPr>
                <w:rFonts w:hint="eastAsia" w:ascii="宋体" w:hAnsi="宋体" w:eastAsia="宋体" w:cs="宋体"/>
              </w:rPr>
            </w:r>
            <w:r/>
          </w:p>
        </w:tc>
        <w:tc>
          <w:tcPr>
            <w:shd w:val="clear" w:color="auto" w:fill="ffffff"/>
            <w:tcW w:w="500"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0.5</w:t>
            </w:r>
            <w:r>
              <w:rPr>
                <w:rFonts w:hint="eastAsia" w:ascii="宋体" w:hAnsi="宋体" w:eastAsia="宋体" w:cs="宋体"/>
              </w:rPr>
            </w:r>
            <w:r/>
          </w:p>
        </w:tc>
        <w:tc>
          <w:tcPr>
            <w:shd w:val="clear" w:color="auto" w:fill="ffffff"/>
            <w:tcW w:w="500"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0.4</w:t>
            </w:r>
            <w:r>
              <w:rPr>
                <w:rFonts w:hint="eastAsia" w:ascii="宋体" w:hAnsi="宋体" w:eastAsia="宋体" w:cs="宋体"/>
              </w:rPr>
            </w:r>
            <w:r/>
          </w:p>
        </w:tc>
        <w:tc>
          <w:tcPr>
            <w:shd w:val="clear" w:color="auto" w:fill="ffffff"/>
            <w:tcW w:w="514"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0.3</w:t>
            </w:r>
            <w:r>
              <w:rPr>
                <w:rFonts w:hint="eastAsia" w:ascii="宋体" w:hAnsi="宋体" w:eastAsia="宋体" w:cs="宋体"/>
              </w:rPr>
            </w:r>
            <w:r/>
          </w:p>
        </w:tc>
      </w:tr>
    </w:tbl>
    <w:p>
      <w:pPr>
        <w:pStyle w:val="834"/>
        <w:ind w:firstLine="480"/>
        <w:spacing w:line="288" w:lineRule="auto"/>
        <w:widowControl/>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注：驻场是指根据委托方的要求，造价咨询人员常驻项目现场，且每周不少于3天；如不需要驻场，则不收取驻场费用。</w:t>
      </w:r>
      <w:r>
        <w:rPr>
          <w:rFonts w:ascii="宋体" w:hAnsi="宋体" w:eastAsia="宋体" w:cs="宋体"/>
          <w:color w:val="000000"/>
          <w:sz w:val="24"/>
          <w:szCs w:val="24"/>
          <w:lang w:val="en-US" w:eastAsia="zh-CN"/>
        </w:rPr>
      </w:r>
      <w:r/>
    </w:p>
    <w:p>
      <w:pPr>
        <w:pStyle w:val="862"/>
        <w:ind w:firstLine="482"/>
        <w:jc w:val="left"/>
        <w:spacing w:line="288" w:lineRule="auto"/>
        <w:rPr>
          <w:rFonts w:hint="eastAsia" w:ascii="宋体" w:hAnsi="宋体" w:eastAsia="宋体" w:cs="宋体"/>
          <w:color w:val="000000"/>
          <w:sz w:val="24"/>
          <w:szCs w:val="24"/>
          <w:lang w:val="en-US" w:bidi="ar-SA"/>
        </w:rPr>
      </w:pPr>
      <w:r>
        <w:rPr>
          <w:rFonts w:hint="eastAsia" w:ascii="宋体" w:hAnsi="宋体" w:eastAsia="宋体" w:cs="宋体"/>
          <w:color w:val="000000"/>
          <w:sz w:val="24"/>
          <w:szCs w:val="24"/>
          <w:lang w:val="en-US" w:bidi="ar-SA"/>
        </w:rPr>
        <w:t xml:space="preserve">（3）协审工作按人/天计费，最高限价如下：</w:t>
      </w:r>
      <w:r>
        <w:rPr>
          <w:rFonts w:hint="eastAsia" w:ascii="宋体" w:hAnsi="宋体" w:eastAsia="宋体" w:cs="宋体"/>
          <w:color w:val="000000"/>
          <w:sz w:val="24"/>
          <w:szCs w:val="24"/>
          <w:lang w:val="en-US" w:bidi="ar-SA"/>
        </w:rPr>
      </w:r>
      <w:r/>
    </w:p>
    <w:tbl>
      <w:tblPr>
        <w:tblW w:w="8662"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004"/>
        <w:gridCol w:w="4252"/>
        <w:gridCol w:w="1563"/>
        <w:gridCol w:w="1843"/>
      </w:tblGrid>
      <w:tr>
        <w:trPr>
          <w:trHeight w:val="378"/>
        </w:trPr>
        <w:tc>
          <w:tcPr>
            <w:tcMar>
              <w:left w:w="108" w:type="dxa"/>
              <w:top w:w="0" w:type="dxa"/>
              <w:right w:w="108" w:type="dxa"/>
              <w:bottom w:w="0" w:type="dxa"/>
            </w:tcMar>
            <w:tcW w:w="1004" w:type="dxa"/>
            <w:vAlign w:val="center"/>
            <w:textDirection w:val="lrTb"/>
            <w:noWrap w:val="false"/>
          </w:tcPr>
          <w:p>
            <w:pPr>
              <w:pStyle w:val="834"/>
              <w:ind w:left="0" w:right="0"/>
              <w:jc w:val="center"/>
              <w:keepLines w:val="0"/>
              <w:keepNext w:val="0"/>
              <w:spacing w:before="100" w:beforeAutospacing="1" w:after="100" w:afterAutospacing="1" w:line="360" w:lineRule="auto"/>
              <w:widowControl/>
              <w:rPr>
                <w:rFonts w:hint="eastAsia" w:ascii="宋体" w:hAnsi="宋体" w:eastAsia="宋体" w:cs="宋体"/>
                <w:color w:val="000000"/>
                <w:sz w:val="24"/>
                <w:szCs w:val="24"/>
              </w:rPr>
              <w:suppressLineNumbers w:val="0"/>
            </w:pPr>
            <w:r>
              <w:rPr>
                <w:rFonts w:hint="eastAsia" w:ascii="宋体" w:hAnsi="宋体" w:eastAsia="宋体" w:cs="宋体"/>
                <w:bCs/>
                <w:color w:val="000000"/>
                <w:sz w:val="24"/>
                <w:szCs w:val="24"/>
              </w:rPr>
              <w:t xml:space="preserve">序号</w:t>
            </w:r>
            <w:r>
              <w:rPr>
                <w:rFonts w:hint="eastAsia" w:ascii="宋体" w:hAnsi="宋体" w:eastAsia="宋体" w:cs="宋体"/>
                <w:color w:val="000000"/>
                <w:sz w:val="24"/>
                <w:szCs w:val="24"/>
              </w:rPr>
            </w:r>
            <w:r/>
          </w:p>
        </w:tc>
        <w:tc>
          <w:tcPr>
            <w:tcMar>
              <w:left w:w="108" w:type="dxa"/>
              <w:top w:w="0" w:type="dxa"/>
              <w:right w:w="108" w:type="dxa"/>
              <w:bottom w:w="0" w:type="dxa"/>
            </w:tcMar>
            <w:tcW w:w="4252" w:type="dxa"/>
            <w:vAlign w:val="center"/>
            <w:textDirection w:val="lrTb"/>
            <w:noWrap w:val="false"/>
          </w:tcPr>
          <w:p>
            <w:pPr>
              <w:pStyle w:val="834"/>
              <w:ind w:left="0" w:right="0"/>
              <w:jc w:val="center"/>
              <w:keepLines w:val="0"/>
              <w:keepNext w:val="0"/>
              <w:spacing w:before="100" w:beforeAutospacing="1" w:after="100" w:afterAutospacing="1" w:line="360" w:lineRule="auto"/>
              <w:widowControl/>
              <w:rPr>
                <w:rFonts w:hint="eastAsia" w:ascii="宋体" w:hAnsi="宋体" w:eastAsia="宋体" w:cs="宋体"/>
                <w:color w:val="000000"/>
                <w:sz w:val="24"/>
                <w:szCs w:val="24"/>
              </w:rPr>
              <w:suppressLineNumbers w:val="0"/>
            </w:pPr>
            <w:r>
              <w:rPr>
                <w:rFonts w:hint="eastAsia" w:ascii="宋体" w:hAnsi="宋体" w:eastAsia="宋体" w:cs="宋体"/>
                <w:bCs/>
                <w:color w:val="000000"/>
                <w:sz w:val="24"/>
                <w:szCs w:val="24"/>
              </w:rPr>
              <w:t xml:space="preserve">人员档别</w:t>
            </w:r>
            <w:r>
              <w:rPr>
                <w:rFonts w:hint="eastAsia" w:ascii="宋体" w:hAnsi="宋体" w:eastAsia="宋体" w:cs="宋体"/>
                <w:color w:val="000000"/>
                <w:sz w:val="24"/>
                <w:szCs w:val="24"/>
              </w:rPr>
            </w:r>
            <w:r/>
          </w:p>
        </w:tc>
        <w:tc>
          <w:tcPr>
            <w:tcMar>
              <w:left w:w="108" w:type="dxa"/>
              <w:top w:w="0" w:type="dxa"/>
              <w:right w:w="108" w:type="dxa"/>
              <w:bottom w:w="0" w:type="dxa"/>
            </w:tcMar>
            <w:tcW w:w="1563" w:type="dxa"/>
            <w:vAlign w:val="center"/>
            <w:textDirection w:val="lrTb"/>
            <w:noWrap w:val="false"/>
          </w:tcPr>
          <w:p>
            <w:pPr>
              <w:pStyle w:val="834"/>
              <w:ind w:left="0" w:right="0"/>
              <w:jc w:val="center"/>
              <w:keepLines w:val="0"/>
              <w:keepNext w:val="0"/>
              <w:spacing w:before="100" w:beforeAutospacing="1" w:after="100" w:afterAutospacing="1" w:line="360" w:lineRule="auto"/>
              <w:widowControl/>
              <w:rPr>
                <w:rFonts w:hint="eastAsia" w:ascii="宋体" w:hAnsi="宋体" w:eastAsia="宋体" w:cs="宋体"/>
                <w:color w:val="000000"/>
                <w:sz w:val="24"/>
                <w:szCs w:val="24"/>
              </w:rPr>
              <w:suppressLineNumbers w:val="0"/>
            </w:pPr>
            <w:r>
              <w:rPr>
                <w:rFonts w:hint="eastAsia" w:ascii="宋体" w:hAnsi="宋体" w:eastAsia="宋体" w:cs="宋体"/>
                <w:bCs/>
                <w:color w:val="000000"/>
                <w:sz w:val="24"/>
                <w:szCs w:val="24"/>
              </w:rPr>
              <w:t xml:space="preserve">计价单位</w:t>
            </w:r>
            <w:r>
              <w:rPr>
                <w:rFonts w:hint="eastAsia" w:ascii="宋体" w:hAnsi="宋体" w:eastAsia="宋体" w:cs="宋体"/>
                <w:color w:val="000000"/>
                <w:sz w:val="24"/>
                <w:szCs w:val="24"/>
              </w:rPr>
            </w:r>
            <w:r/>
          </w:p>
        </w:tc>
        <w:tc>
          <w:tcPr>
            <w:tcMar>
              <w:left w:w="108" w:type="dxa"/>
              <w:top w:w="0" w:type="dxa"/>
              <w:right w:w="108" w:type="dxa"/>
              <w:bottom w:w="0" w:type="dxa"/>
            </w:tcMar>
            <w:tcW w:w="1843" w:type="dxa"/>
            <w:vAlign w:val="center"/>
            <w:textDirection w:val="lrTb"/>
            <w:noWrap w:val="false"/>
          </w:tcPr>
          <w:p>
            <w:pPr>
              <w:pStyle w:val="834"/>
              <w:ind w:left="0" w:right="0"/>
              <w:jc w:val="center"/>
              <w:keepLines w:val="0"/>
              <w:keepNext w:val="0"/>
              <w:spacing w:before="100" w:beforeAutospacing="1" w:after="100" w:afterAutospacing="1" w:line="360" w:lineRule="auto"/>
              <w:widowControl/>
              <w:rPr>
                <w:rFonts w:hint="eastAsia" w:ascii="宋体" w:hAnsi="宋体" w:eastAsia="宋体" w:cs="宋体"/>
                <w:color w:val="000000"/>
                <w:sz w:val="24"/>
                <w:szCs w:val="24"/>
              </w:rPr>
              <w:suppressLineNumbers w:val="0"/>
            </w:pPr>
            <w:r>
              <w:rPr>
                <w:rFonts w:hint="eastAsia" w:ascii="宋体" w:hAnsi="宋体" w:eastAsia="宋体" w:cs="宋体"/>
                <w:bCs/>
                <w:color w:val="000000"/>
                <w:sz w:val="24"/>
                <w:szCs w:val="24"/>
              </w:rPr>
              <w:t xml:space="preserve">最高限制单价</w:t>
            </w:r>
            <w:r>
              <w:rPr>
                <w:rFonts w:hint="eastAsia" w:ascii="宋体" w:hAnsi="宋体" w:eastAsia="宋体" w:cs="宋体"/>
                <w:color w:val="000000"/>
                <w:sz w:val="24"/>
                <w:szCs w:val="24"/>
              </w:rPr>
            </w:r>
            <w:r/>
          </w:p>
        </w:tc>
      </w:tr>
      <w:tr>
        <w:trPr>
          <w:trHeight w:val="90"/>
        </w:trPr>
        <w:tc>
          <w:tcPr>
            <w:tcMar>
              <w:left w:w="108" w:type="dxa"/>
              <w:top w:w="0" w:type="dxa"/>
              <w:right w:w="108" w:type="dxa"/>
              <w:bottom w:w="0" w:type="dxa"/>
            </w:tcMar>
            <w:tcW w:w="1004" w:type="dxa"/>
            <w:vAlign w:val="center"/>
            <w:textDirection w:val="lrTb"/>
            <w:noWrap w:val="false"/>
          </w:tcPr>
          <w:p>
            <w:pPr>
              <w:pStyle w:val="834"/>
              <w:ind w:left="0" w:right="0"/>
              <w:jc w:val="center"/>
              <w:keepLines w:val="0"/>
              <w:keepNext w:val="0"/>
              <w:spacing w:before="100" w:beforeAutospacing="1" w:after="100" w:afterAutospacing="1" w:line="360" w:lineRule="auto"/>
              <w:widowControl/>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rPr>
            </w:r>
            <w:r/>
          </w:p>
        </w:tc>
        <w:tc>
          <w:tcPr>
            <w:tcMar>
              <w:left w:w="108" w:type="dxa"/>
              <w:top w:w="0" w:type="dxa"/>
              <w:right w:w="108" w:type="dxa"/>
              <w:bottom w:w="0" w:type="dxa"/>
            </w:tcMar>
            <w:tcW w:w="4252" w:type="dxa"/>
            <w:vAlign w:val="center"/>
            <w:textDirection w:val="lrTb"/>
            <w:noWrap w:val="false"/>
          </w:tcPr>
          <w:p>
            <w:pPr>
              <w:pStyle w:val="834"/>
              <w:ind w:left="0" w:right="0"/>
              <w:jc w:val="center"/>
              <w:keepLines w:val="0"/>
              <w:keepNext w:val="0"/>
              <w:spacing w:before="100" w:beforeAutospacing="1" w:after="100" w:afterAutospacing="1"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一级造价工程师、高级管理人员或其他高级职称</w:t>
            </w:r>
            <w:r>
              <w:rPr>
                <w:rFonts w:hint="eastAsia" w:ascii="宋体" w:hAnsi="宋体" w:eastAsia="宋体" w:cs="宋体"/>
                <w:color w:val="000000"/>
                <w:sz w:val="24"/>
                <w:szCs w:val="24"/>
              </w:rPr>
            </w:r>
            <w:r/>
          </w:p>
        </w:tc>
        <w:tc>
          <w:tcPr>
            <w:tcMar>
              <w:left w:w="108" w:type="dxa"/>
              <w:top w:w="0" w:type="dxa"/>
              <w:right w:w="108" w:type="dxa"/>
              <w:bottom w:w="0" w:type="dxa"/>
            </w:tcMar>
            <w:tcW w:w="1563" w:type="dxa"/>
            <w:vAlign w:val="center"/>
            <w:textDirection w:val="lrTb"/>
            <w:noWrap w:val="false"/>
          </w:tcPr>
          <w:p>
            <w:pPr>
              <w:pStyle w:val="834"/>
              <w:ind w:left="0" w:right="0"/>
              <w:jc w:val="center"/>
              <w:keepLines w:val="0"/>
              <w:keepNext w:val="0"/>
              <w:spacing w:before="100" w:beforeAutospacing="1" w:after="100" w:afterAutospacing="1"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元/天</w:t>
            </w:r>
            <w:r>
              <w:rPr>
                <w:rFonts w:hint="eastAsia" w:ascii="宋体" w:hAnsi="宋体" w:eastAsia="宋体" w:cs="宋体"/>
                <w:color w:val="000000"/>
                <w:sz w:val="24"/>
                <w:szCs w:val="24"/>
              </w:rPr>
            </w:r>
            <w:r/>
          </w:p>
        </w:tc>
        <w:tc>
          <w:tcPr>
            <w:tcMar>
              <w:left w:w="108" w:type="dxa"/>
              <w:top w:w="0" w:type="dxa"/>
              <w:right w:w="108" w:type="dxa"/>
              <w:bottom w:w="0" w:type="dxa"/>
            </w:tcMar>
            <w:tcW w:w="1843" w:type="dxa"/>
            <w:vAlign w:val="center"/>
            <w:textDirection w:val="lrTb"/>
            <w:noWrap w:val="false"/>
          </w:tcPr>
          <w:p>
            <w:pPr>
              <w:pStyle w:val="834"/>
              <w:ind w:left="0" w:right="0"/>
              <w:jc w:val="center"/>
              <w:keepLines w:val="0"/>
              <w:keepNext w:val="0"/>
              <w:spacing w:before="100" w:beforeAutospacing="1" w:after="100" w:afterAutospacing="1"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1500</w:t>
            </w:r>
            <w:r>
              <w:rPr>
                <w:rFonts w:hint="eastAsia" w:ascii="宋体" w:hAnsi="宋体" w:eastAsia="宋体" w:cs="宋体"/>
                <w:color w:val="000000"/>
                <w:sz w:val="24"/>
                <w:szCs w:val="24"/>
              </w:rPr>
            </w:r>
            <w:r/>
          </w:p>
        </w:tc>
      </w:tr>
      <w:tr>
        <w:trPr>
          <w:trHeight w:val="91"/>
        </w:trPr>
        <w:tc>
          <w:tcPr>
            <w:tcMar>
              <w:left w:w="108" w:type="dxa"/>
              <w:top w:w="0" w:type="dxa"/>
              <w:right w:w="108" w:type="dxa"/>
              <w:bottom w:w="0" w:type="dxa"/>
            </w:tcMar>
            <w:tcW w:w="1004" w:type="dxa"/>
            <w:vAlign w:val="center"/>
            <w:textDirection w:val="lrTb"/>
            <w:noWrap w:val="false"/>
          </w:tcPr>
          <w:p>
            <w:pPr>
              <w:pStyle w:val="834"/>
              <w:ind w:left="0" w:right="0"/>
              <w:jc w:val="center"/>
              <w:keepLines w:val="0"/>
              <w:keepNext w:val="0"/>
              <w:spacing w:before="100" w:beforeAutospacing="1" w:after="100" w:afterAutospacing="1" w:line="360" w:lineRule="auto"/>
              <w:widowControl/>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rPr>
            </w:r>
            <w:r/>
          </w:p>
        </w:tc>
        <w:tc>
          <w:tcPr>
            <w:tcMar>
              <w:left w:w="108" w:type="dxa"/>
              <w:top w:w="0" w:type="dxa"/>
              <w:right w:w="108" w:type="dxa"/>
              <w:bottom w:w="0" w:type="dxa"/>
            </w:tcMar>
            <w:tcW w:w="4252" w:type="dxa"/>
            <w:vAlign w:val="center"/>
            <w:textDirection w:val="lrTb"/>
            <w:noWrap w:val="false"/>
          </w:tcPr>
          <w:p>
            <w:pPr>
              <w:pStyle w:val="834"/>
              <w:ind w:left="0" w:right="0"/>
              <w:jc w:val="center"/>
              <w:keepLines w:val="0"/>
              <w:keepNext w:val="0"/>
              <w:spacing w:before="100" w:beforeAutospacing="1" w:after="100" w:afterAutospacing="1"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二级造价工程师或其他中级职称</w:t>
            </w:r>
            <w:r>
              <w:rPr>
                <w:rFonts w:hint="eastAsia" w:ascii="宋体" w:hAnsi="宋体" w:eastAsia="宋体" w:cs="宋体"/>
                <w:color w:val="000000"/>
                <w:sz w:val="24"/>
                <w:szCs w:val="24"/>
              </w:rPr>
            </w:r>
            <w:r/>
          </w:p>
        </w:tc>
        <w:tc>
          <w:tcPr>
            <w:tcMar>
              <w:left w:w="108" w:type="dxa"/>
              <w:top w:w="0" w:type="dxa"/>
              <w:right w:w="108" w:type="dxa"/>
              <w:bottom w:w="0" w:type="dxa"/>
            </w:tcMar>
            <w:tcW w:w="1563" w:type="dxa"/>
            <w:vAlign w:val="center"/>
            <w:textDirection w:val="lrTb"/>
            <w:noWrap w:val="false"/>
          </w:tcPr>
          <w:p>
            <w:pPr>
              <w:pStyle w:val="834"/>
              <w:ind w:left="0" w:right="0"/>
              <w:jc w:val="center"/>
              <w:keepLines w:val="0"/>
              <w:keepNext w:val="0"/>
              <w:spacing w:before="100" w:beforeAutospacing="1" w:after="100" w:afterAutospacing="1"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元/天</w:t>
            </w:r>
            <w:r>
              <w:rPr>
                <w:rFonts w:hint="eastAsia" w:ascii="宋体" w:hAnsi="宋体" w:eastAsia="宋体" w:cs="宋体"/>
                <w:color w:val="000000"/>
                <w:sz w:val="24"/>
                <w:szCs w:val="24"/>
              </w:rPr>
            </w:r>
            <w:r/>
          </w:p>
        </w:tc>
        <w:tc>
          <w:tcPr>
            <w:tcMar>
              <w:left w:w="108" w:type="dxa"/>
              <w:top w:w="0" w:type="dxa"/>
              <w:right w:w="108" w:type="dxa"/>
              <w:bottom w:w="0" w:type="dxa"/>
            </w:tcMar>
            <w:tcW w:w="1843" w:type="dxa"/>
            <w:vAlign w:val="center"/>
            <w:textDirection w:val="lrTb"/>
            <w:noWrap w:val="false"/>
          </w:tcPr>
          <w:p>
            <w:pPr>
              <w:pStyle w:val="834"/>
              <w:ind w:left="0" w:right="0"/>
              <w:jc w:val="center"/>
              <w:keepLines w:val="0"/>
              <w:keepNext w:val="0"/>
              <w:spacing w:before="100" w:beforeAutospacing="1" w:after="100" w:afterAutospacing="1"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1000</w:t>
            </w:r>
            <w:r>
              <w:rPr>
                <w:rFonts w:hint="eastAsia" w:ascii="宋体" w:hAnsi="宋体" w:eastAsia="宋体" w:cs="宋体"/>
                <w:color w:val="000000"/>
                <w:sz w:val="24"/>
                <w:szCs w:val="24"/>
              </w:rPr>
            </w:r>
            <w:r/>
          </w:p>
        </w:tc>
      </w:tr>
      <w:tr>
        <w:trPr>
          <w:trHeight w:val="91"/>
        </w:trPr>
        <w:tc>
          <w:tcPr>
            <w:tcMar>
              <w:left w:w="108" w:type="dxa"/>
              <w:top w:w="0" w:type="dxa"/>
              <w:right w:w="108" w:type="dxa"/>
              <w:bottom w:w="0" w:type="dxa"/>
            </w:tcMar>
            <w:tcW w:w="1004" w:type="dxa"/>
            <w:vAlign w:val="center"/>
            <w:textDirection w:val="lrTb"/>
            <w:noWrap w:val="false"/>
          </w:tcPr>
          <w:p>
            <w:pPr>
              <w:pStyle w:val="834"/>
              <w:ind w:left="0" w:right="0"/>
              <w:jc w:val="center"/>
              <w:keepLines w:val="0"/>
              <w:keepNext w:val="0"/>
              <w:spacing w:before="100" w:beforeAutospacing="1" w:after="100" w:afterAutospacing="1" w:line="360" w:lineRule="auto"/>
              <w:widowControl/>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rPr>
              <w:t xml:space="preserve">3</w:t>
            </w:r>
            <w:r>
              <w:rPr>
                <w:rFonts w:hint="eastAsia" w:ascii="宋体" w:hAnsi="宋体" w:eastAsia="宋体" w:cs="宋体"/>
                <w:bCs/>
                <w:color w:val="000000"/>
                <w:sz w:val="24"/>
                <w:szCs w:val="24"/>
              </w:rPr>
            </w:r>
            <w:r/>
          </w:p>
        </w:tc>
        <w:tc>
          <w:tcPr>
            <w:tcMar>
              <w:left w:w="108" w:type="dxa"/>
              <w:top w:w="0" w:type="dxa"/>
              <w:right w:w="108" w:type="dxa"/>
              <w:bottom w:w="0" w:type="dxa"/>
            </w:tcMar>
            <w:tcW w:w="4252" w:type="dxa"/>
            <w:vAlign w:val="center"/>
            <w:textDirection w:val="lrTb"/>
            <w:noWrap w:val="false"/>
          </w:tcPr>
          <w:p>
            <w:pPr>
              <w:pStyle w:val="834"/>
              <w:ind w:left="0" w:right="0"/>
              <w:jc w:val="center"/>
              <w:keepLines w:val="0"/>
              <w:keepNext w:val="0"/>
              <w:spacing w:before="100" w:beforeAutospacing="1" w:after="100" w:afterAutospacing="1"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其他正式员工</w:t>
            </w:r>
            <w:r>
              <w:rPr>
                <w:rFonts w:hint="eastAsia" w:ascii="宋体" w:hAnsi="宋体" w:eastAsia="宋体" w:cs="宋体"/>
                <w:color w:val="000000"/>
                <w:sz w:val="24"/>
                <w:szCs w:val="24"/>
              </w:rPr>
            </w:r>
            <w:r/>
          </w:p>
        </w:tc>
        <w:tc>
          <w:tcPr>
            <w:tcMar>
              <w:left w:w="108" w:type="dxa"/>
              <w:top w:w="0" w:type="dxa"/>
              <w:right w:w="108" w:type="dxa"/>
              <w:bottom w:w="0" w:type="dxa"/>
            </w:tcMar>
            <w:tcW w:w="1563" w:type="dxa"/>
            <w:vAlign w:val="center"/>
            <w:textDirection w:val="lrTb"/>
            <w:noWrap w:val="false"/>
          </w:tcPr>
          <w:p>
            <w:pPr>
              <w:pStyle w:val="834"/>
              <w:ind w:left="0" w:right="0"/>
              <w:jc w:val="center"/>
              <w:keepLines w:val="0"/>
              <w:keepNext w:val="0"/>
              <w:spacing w:before="100" w:beforeAutospacing="1" w:after="100" w:afterAutospacing="1"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元/天</w:t>
            </w:r>
            <w:r>
              <w:rPr>
                <w:rFonts w:hint="eastAsia" w:ascii="宋体" w:hAnsi="宋体" w:eastAsia="宋体" w:cs="宋体"/>
                <w:color w:val="000000"/>
                <w:sz w:val="24"/>
                <w:szCs w:val="24"/>
              </w:rPr>
            </w:r>
            <w:r/>
          </w:p>
        </w:tc>
        <w:tc>
          <w:tcPr>
            <w:tcMar>
              <w:left w:w="108" w:type="dxa"/>
              <w:top w:w="0" w:type="dxa"/>
              <w:right w:w="108" w:type="dxa"/>
              <w:bottom w:w="0" w:type="dxa"/>
            </w:tcMar>
            <w:tcW w:w="1843" w:type="dxa"/>
            <w:vAlign w:val="center"/>
            <w:textDirection w:val="lrTb"/>
            <w:noWrap w:val="false"/>
          </w:tcPr>
          <w:p>
            <w:pPr>
              <w:pStyle w:val="834"/>
              <w:ind w:left="0" w:right="0"/>
              <w:jc w:val="center"/>
              <w:keepLines w:val="0"/>
              <w:keepNext w:val="0"/>
              <w:spacing w:before="100" w:beforeAutospacing="1" w:after="100" w:afterAutospacing="1"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500</w:t>
            </w:r>
            <w:r>
              <w:rPr>
                <w:rFonts w:hint="eastAsia" w:ascii="宋体" w:hAnsi="宋体" w:eastAsia="宋体" w:cs="宋体"/>
                <w:color w:val="000000"/>
                <w:sz w:val="24"/>
                <w:szCs w:val="24"/>
              </w:rPr>
            </w:r>
            <w:r/>
          </w:p>
        </w:tc>
      </w:tr>
      <w:tr>
        <w:trPr>
          <w:trHeight w:val="91"/>
        </w:trPr>
        <w:tc>
          <w:tcPr>
            <w:tcMar>
              <w:left w:w="108" w:type="dxa"/>
              <w:top w:w="0" w:type="dxa"/>
              <w:right w:w="108" w:type="dxa"/>
              <w:bottom w:w="0" w:type="dxa"/>
            </w:tcMar>
            <w:tcW w:w="1004" w:type="dxa"/>
            <w:vAlign w:val="center"/>
            <w:textDirection w:val="lrTb"/>
            <w:noWrap w:val="false"/>
          </w:tcPr>
          <w:p>
            <w:pPr>
              <w:pStyle w:val="834"/>
              <w:ind w:left="0" w:right="0"/>
              <w:jc w:val="center"/>
              <w:keepLines w:val="0"/>
              <w:keepNext w:val="0"/>
              <w:spacing w:before="100" w:beforeAutospacing="1" w:after="100" w:afterAutospacing="1" w:line="360" w:lineRule="auto"/>
              <w:widowControl/>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rPr>
              <w:t xml:space="preserve">说明</w:t>
            </w:r>
            <w:r>
              <w:rPr>
                <w:rFonts w:hint="eastAsia" w:ascii="宋体" w:hAnsi="宋体" w:eastAsia="宋体" w:cs="宋体"/>
                <w:bCs/>
                <w:color w:val="000000"/>
                <w:sz w:val="24"/>
                <w:szCs w:val="24"/>
              </w:rPr>
            </w:r>
            <w:r/>
          </w:p>
        </w:tc>
        <w:tc>
          <w:tcPr>
            <w:gridSpan w:val="3"/>
            <w:tcMar>
              <w:left w:w="108" w:type="dxa"/>
              <w:top w:w="0" w:type="dxa"/>
              <w:right w:w="108" w:type="dxa"/>
              <w:bottom w:w="0" w:type="dxa"/>
            </w:tcMar>
            <w:tcW w:w="7658" w:type="dxa"/>
            <w:vAlign w:val="center"/>
            <w:textDirection w:val="lrTb"/>
            <w:noWrap w:val="false"/>
          </w:tcPr>
          <w:p>
            <w:pPr>
              <w:pStyle w:val="834"/>
              <w:ind w:left="0" w:right="0" w:firstLine="480"/>
              <w:keepLines w:val="0"/>
              <w:keepNext w:val="0"/>
              <w:spacing w:before="0" w:beforeAutospacing="0" w:after="0" w:afterAutospacing="0" w:line="288"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 一天工作时长按照8小时估算，如需供应商工作人员延长工作时间、节假日加班，由供应商自行承担上述费用。</w:t>
            </w:r>
            <w:r>
              <w:rPr>
                <w:rFonts w:hint="eastAsia" w:ascii="宋体" w:hAnsi="宋体" w:eastAsia="宋体" w:cs="宋体"/>
                <w:color w:val="000000"/>
                <w:sz w:val="24"/>
                <w:szCs w:val="24"/>
              </w:rPr>
            </w:r>
            <w:r/>
          </w:p>
          <w:p>
            <w:pPr>
              <w:pStyle w:val="834"/>
              <w:ind w:left="0" w:right="0" w:firstLine="480"/>
              <w:keepLines w:val="0"/>
              <w:keepNext w:val="0"/>
              <w:spacing w:before="0" w:beforeAutospacing="0" w:after="0" w:afterAutospacing="0" w:line="288"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 如因供应商原因无法按采购人要求提供相应档别人员，则按照采购人要求档别与实际提供人员档别中较低档别计算收费。</w:t>
            </w:r>
            <w:r>
              <w:rPr>
                <w:rFonts w:hint="eastAsia" w:ascii="宋体" w:hAnsi="宋体" w:eastAsia="宋体" w:cs="宋体"/>
                <w:color w:val="000000"/>
                <w:sz w:val="24"/>
                <w:szCs w:val="24"/>
              </w:rPr>
            </w:r>
            <w:r/>
          </w:p>
          <w:p>
            <w:pPr>
              <w:pStyle w:val="834"/>
              <w:ind w:left="0" w:right="0" w:firstLine="480"/>
              <w:keepLines w:val="0"/>
              <w:keepNext w:val="0"/>
              <w:spacing w:before="0" w:beforeAutospacing="0" w:after="0" w:afterAutospacing="0" w:line="288"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3. 本项目约定的审计费用包括服务期限内完成该项目工作所需的所有费用，包含人工费（包括人员工资、福利费、加班费、食宿、社会保险费用、人身意外伤害险等）、设备工具费、税费、利润、政策性文件规定和合同所包含的所有风险、责任等各项应有费用，采购人不另行承担其他任何费用。</w:t>
            </w:r>
            <w:r>
              <w:rPr>
                <w:rFonts w:hint="eastAsia" w:ascii="宋体" w:hAnsi="宋体" w:eastAsia="宋体" w:cs="宋体"/>
                <w:color w:val="000000"/>
                <w:sz w:val="24"/>
                <w:szCs w:val="24"/>
              </w:rPr>
            </w:r>
            <w:r/>
          </w:p>
        </w:tc>
      </w:tr>
    </w:tbl>
    <w:p>
      <w:pPr>
        <w:pStyle w:val="862"/>
        <w:ind w:firstLine="482"/>
        <w:rPr>
          <w:rFonts w:hint="eastAsia"/>
          <w:b/>
          <w:bCs/>
          <w:color w:val="000000"/>
          <w:sz w:val="24"/>
          <w:szCs w:val="24"/>
          <w:lang w:val="en-US" w:bidi="ar-SA"/>
        </w:rPr>
      </w:pPr>
      <w:r>
        <w:rPr>
          <w:rFonts w:hint="eastAsia"/>
          <w:b/>
          <w:bCs/>
          <w:color w:val="000000"/>
          <w:sz w:val="24"/>
          <w:szCs w:val="24"/>
          <w:lang w:val="en-US" w:bidi="ar-SA"/>
        </w:rPr>
      </w:r>
      <w:r/>
    </w:p>
    <w:p>
      <w:pPr>
        <w:pStyle w:val="862"/>
        <w:numPr>
          <w:ilvl w:val="0"/>
          <w:numId w:val="3"/>
        </w:numPr>
        <w:jc w:val="left"/>
        <w:rPr>
          <w:rFonts w:hint="eastAsia" w:ascii="宋体" w:hAnsi="宋体" w:eastAsia="宋体" w:cs="宋体"/>
          <w:b/>
          <w:bCs/>
          <w:color w:val="000000"/>
          <w:sz w:val="24"/>
          <w:szCs w:val="24"/>
          <w:lang w:val="en-US" w:bidi="ar-SA"/>
        </w:rPr>
      </w:pPr>
      <w:r>
        <w:rPr>
          <w:rFonts w:hint="eastAsia" w:ascii="宋体" w:hAnsi="宋体" w:eastAsia="宋体" w:cs="宋体"/>
          <w:b/>
          <w:bCs/>
          <w:color w:val="000000"/>
          <w:sz w:val="24"/>
          <w:szCs w:val="24"/>
          <w:lang w:val="en-US" w:bidi="ar-SA"/>
        </w:rPr>
        <w:t xml:space="preserve">项目其他要求：</w:t>
      </w:r>
      <w:r>
        <w:rPr>
          <w:rFonts w:hint="eastAsia" w:ascii="宋体" w:hAnsi="宋体" w:eastAsia="宋体" w:cs="宋体"/>
          <w:b/>
          <w:bCs/>
          <w:color w:val="000000"/>
          <w:sz w:val="24"/>
          <w:szCs w:val="24"/>
          <w:lang w:val="en-US" w:bidi="ar-SA"/>
        </w:rPr>
      </w:r>
      <w:r/>
    </w:p>
    <w:p>
      <w:pPr>
        <w:pStyle w:val="862"/>
        <w:ind w:left="0" w:firstLine="480"/>
        <w:jc w:val="left"/>
        <w:spacing w:line="288"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rPr>
        <w:t xml:space="preserve">1、</w:t>
      </w:r>
      <w:r>
        <w:rPr>
          <w:rFonts w:hint="eastAsia" w:ascii="宋体" w:hAnsi="宋体" w:eastAsia="宋体" w:cs="宋体"/>
          <w:b w:val="0"/>
          <w:bCs w:val="0"/>
          <w:color w:val="000000"/>
          <w:sz w:val="24"/>
          <w:szCs w:val="24"/>
          <w:lang w:val="en-US" w:eastAsia="zh-CN"/>
        </w:rPr>
        <w:t xml:space="preserve">如截至框架协议到期之日，供应商仍有未完成的审计项目，仍应按照框架协议及采购需求中的相关要求及标准及时完成工作；框架协议到期之日起30天后仍未能完成项目审计工作的，采购人有权取消该项目审计委托，供应商应在收到通知后3日内送还全部项目资料，且该项目不支付费用。</w:t>
      </w:r>
      <w:r>
        <w:rPr>
          <w:rFonts w:hint="eastAsia" w:ascii="宋体" w:hAnsi="宋体" w:eastAsia="宋体" w:cs="宋体"/>
          <w:b w:val="0"/>
          <w:bCs w:val="0"/>
          <w:color w:val="000000"/>
          <w:sz w:val="24"/>
          <w:szCs w:val="24"/>
          <w:lang w:val="en-US" w:eastAsia="zh-CN"/>
        </w:rPr>
      </w:r>
      <w:r/>
    </w:p>
    <w:p>
      <w:pPr>
        <w:pStyle w:val="862"/>
        <w:ind w:left="0" w:firstLine="480"/>
        <w:jc w:val="left"/>
        <w:spacing w:line="288" w:lineRule="auto"/>
        <w:rPr>
          <w:rFonts w:hint="eastAsia" w:ascii="宋体" w:hAnsi="宋体" w:eastAsia="宋体" w:cs="宋体"/>
          <w:b w:val="0"/>
          <w:bCs w:val="0"/>
          <w:color w:val="000000"/>
          <w:sz w:val="24"/>
          <w:szCs w:val="24"/>
          <w:lang w:val="en-US" w:bidi="ar-SA"/>
        </w:rPr>
      </w:pP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bidi="ar-SA"/>
        </w:rPr>
        <w:t xml:space="preserve">跟踪审计付款与跟踪审计质量挂钩，其中：单个标段结算审计核减率超过15%</w:t>
      </w:r>
      <w:r>
        <w:rPr>
          <w:rFonts w:hint="eastAsia" w:ascii="宋体" w:hAnsi="宋体" w:eastAsia="宋体" w:cs="宋体"/>
          <w:b w:val="0"/>
          <w:bCs w:val="0"/>
          <w:color w:val="000000"/>
          <w:sz w:val="24"/>
          <w:szCs w:val="24"/>
          <w:lang w:val="en-US" w:eastAsia="zh-CN" w:bidi="ar-SA"/>
        </w:rPr>
        <w:t xml:space="preserve">（含）</w:t>
      </w:r>
      <w:r>
        <w:rPr>
          <w:rFonts w:hint="eastAsia" w:ascii="宋体" w:hAnsi="宋体" w:eastAsia="宋体" w:cs="宋体"/>
          <w:b w:val="0"/>
          <w:bCs w:val="0"/>
          <w:color w:val="000000"/>
          <w:sz w:val="24"/>
          <w:szCs w:val="24"/>
          <w:lang w:val="en-US" w:bidi="ar-SA"/>
        </w:rPr>
        <w:t xml:space="preserve">的，视为供应</w:t>
      </w:r>
      <w:r>
        <w:rPr>
          <w:rFonts w:hint="eastAsia" w:ascii="宋体" w:hAnsi="宋体" w:eastAsia="宋体" w:cs="宋体"/>
          <w:b w:val="0"/>
          <w:bCs w:val="0"/>
          <w:color w:val="000000"/>
          <w:sz w:val="24"/>
          <w:szCs w:val="24"/>
          <w:lang w:val="en-US" w:bidi="ar-SA"/>
        </w:rPr>
        <w:t xml:space="preserve">商跟审工作审核把关不严，采购人将扣除该标段跟审费用的50%。采购人有权随机抽取不低于10%的标段，委托第三方审计中介对供应商出具的结算审计报告开展复核，复核结果须经过采购人、主体项目建设单位及承建单位认可。复核结果误差率全部在5%以内的，采购人据实全额支付结算审计费用；单个标段误差率在5%（含）-10%之间的，该标段的结算审计费用扣除20%；单个标段误差率超过10%（含）的，该标段的结算审计费用将会扣除40%；抽取的标段（不得少于2个）复核结果误差率全部超过10%（含）的，全部标段的结算审计费用扣除40%。</w:t>
      </w:r>
      <w:r>
        <w:rPr>
          <w:rFonts w:hint="eastAsia" w:ascii="宋体" w:hAnsi="宋体" w:eastAsia="宋体" w:cs="宋体"/>
          <w:b w:val="0"/>
          <w:bCs w:val="0"/>
          <w:color w:val="000000"/>
          <w:sz w:val="24"/>
          <w:szCs w:val="24"/>
          <w:lang w:val="en-US" w:bidi="ar-SA"/>
        </w:rPr>
      </w:r>
      <w:r/>
    </w:p>
    <w:p>
      <w:pPr>
        <w:pStyle w:val="834"/>
        <w:ind w:firstLine="480"/>
        <w:spacing w:line="288" w:lineRule="auto"/>
        <w:rPr>
          <w:rFonts w:ascii="宋体" w:hAnsi="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供应商拟投入本项目的项目负责人和其项目组成人员按响应文件内容不得擅自更改，项目开展过程中，若有更改，须书面提出申请，经征集人认可的具备资格的人员方可替换，如供应商项目组成人员擅自变更，征集人有权解除合同，并追究由此带来的征集人的一切损失。</w:t>
      </w:r>
      <w:r>
        <w:rPr>
          <w:rFonts w:ascii="宋体" w:hAnsi="宋体" w:cs="宋体"/>
          <w:color w:val="000000"/>
          <w:sz w:val="24"/>
          <w:szCs w:val="24"/>
        </w:rPr>
      </w:r>
      <w:r/>
    </w:p>
    <w:p>
      <w:pPr>
        <w:pStyle w:val="834"/>
        <w:ind w:firstLine="480"/>
        <w:spacing w:line="288"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重大事项报告。入围供应商发生以下事项的，应在10个工作日内以书面形式向采购人报送相关材料。采购人分析出现下述情况对审计中介机构的执业影响并作出相应处理：（1）合并、分立、撤销的；（2）法人代表更换、注册资本变更的；（3）从业资质和执业人员发生变动，对执业能力产生影响的；（4）机构或从业人员受到主管部门或行业协会表彰或处罚的；（5）机构涉及诉讼等事项的；（6）其他需要报告的情形。</w:t>
      </w:r>
      <w:r>
        <w:rPr>
          <w:rFonts w:hint="eastAsia" w:ascii="宋体" w:hAnsi="宋体" w:cs="宋体"/>
          <w:color w:val="000000"/>
          <w:sz w:val="24"/>
          <w:szCs w:val="24"/>
        </w:rPr>
      </w:r>
      <w:r/>
    </w:p>
    <w:p>
      <w:pPr>
        <w:pStyle w:val="834"/>
        <w:ind w:firstLine="480"/>
        <w:spacing w:line="288" w:lineRule="auto"/>
        <w:rPr>
          <w:color w:val="000000"/>
        </w:rPr>
      </w:pP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、响应时间及集中管理要求。入围供应商提供承诺函，承诺收到派工通知后1个工作日内到甲方处领取项目资料。入围供应商提供承诺函，承诺按照甲方要求提供协审工作等集中管理服务。</w:t>
      </w:r>
      <w:r>
        <w:rPr>
          <w:color w:val="000000"/>
        </w:rPr>
      </w:r>
      <w:r/>
    </w:p>
    <w:p>
      <w:pPr>
        <w:pStyle w:val="862"/>
        <w:ind w:left="481"/>
        <w:rPr>
          <w:b/>
          <w:bCs/>
          <w:color w:val="000000"/>
          <w:sz w:val="24"/>
          <w:szCs w:val="24"/>
          <w:lang w:val="en-US" w:bidi="ar-SA"/>
        </w:rPr>
      </w:pPr>
      <w:r>
        <w:rPr>
          <w:b/>
          <w:bCs/>
          <w:color w:val="000000"/>
          <w:sz w:val="24"/>
          <w:szCs w:val="24"/>
          <w:lang w:val="en-US" w:bidi="ar-SA"/>
        </w:rPr>
      </w:r>
      <w:r/>
    </w:p>
    <w:p>
      <w:pPr>
        <w:pStyle w:val="834"/>
        <w:numPr>
          <w:ilvl w:val="0"/>
          <w:numId w:val="3"/>
        </w:numPr>
        <w:spacing w:line="300" w:lineRule="auto"/>
        <w:rPr>
          <w:rFonts w:hint="eastAsia" w:ascii="宋体" w:hAnsi="宋体"/>
          <w:b/>
          <w:bCs/>
          <w:color w:val="000000"/>
          <w:sz w:val="24"/>
          <w:szCs w:val="24"/>
        </w:rPr>
      </w:pPr>
      <w:r>
        <w:rPr>
          <w:rFonts w:hint="eastAsia" w:ascii="宋体" w:hAnsi="宋体"/>
          <w:b/>
          <w:bCs/>
          <w:color w:val="000000"/>
          <w:sz w:val="24"/>
          <w:szCs w:val="24"/>
        </w:rPr>
        <w:t xml:space="preserve">框架协议有效期：</w:t>
      </w:r>
      <w:r>
        <w:rPr>
          <w:rFonts w:hint="eastAsia" w:ascii="宋体" w:hAnsi="宋体"/>
          <w:b/>
          <w:bCs/>
          <w:color w:val="000000"/>
          <w:sz w:val="24"/>
          <w:szCs w:val="24"/>
        </w:rPr>
      </w:r>
      <w:r/>
    </w:p>
    <w:p>
      <w:pPr>
        <w:pStyle w:val="834"/>
        <w:ind w:left="481"/>
        <w:spacing w:line="300" w:lineRule="auto"/>
        <w:rPr>
          <w:rFonts w:hint="eastAsia" w:ascii="宋体" w:hAnsi="宋体"/>
          <w:b w:val="0"/>
          <w:bCs w:val="0"/>
          <w:color w:val="000000"/>
          <w:sz w:val="24"/>
          <w:szCs w:val="24"/>
        </w:rPr>
      </w:pPr>
      <w:r>
        <w:rPr>
          <w:rFonts w:hint="eastAsia" w:ascii="宋体" w:hAnsi="宋体"/>
          <w:b w:val="0"/>
          <w:bCs w:val="0"/>
          <w:color w:val="000000"/>
          <w:sz w:val="24"/>
          <w:szCs w:val="24"/>
        </w:rPr>
        <w:t xml:space="preserve">2026年1月16日至2026年10月16日。（如框架协议签订时间晚于2026年1月16日，则框架协议期限为协议签订之日起至2026年10月16日）</w:t>
      </w:r>
      <w:r>
        <w:rPr>
          <w:rFonts w:hint="eastAsia" w:ascii="宋体" w:hAnsi="宋体"/>
          <w:b w:val="0"/>
          <w:bCs w:val="0"/>
          <w:color w:val="000000"/>
          <w:sz w:val="24"/>
          <w:szCs w:val="24"/>
        </w:rPr>
      </w:r>
      <w:r/>
    </w:p>
    <w:p>
      <w:pPr>
        <w:pStyle w:val="834"/>
        <w:ind w:firstLine="480"/>
        <w:spacing w:line="288" w:lineRule="auto"/>
        <w:rPr>
          <w:rFonts w:ascii="宋体" w:hAnsi="宋体" w:cs="宋体"/>
          <w:b/>
          <w:bCs/>
          <w:color w:val="000000"/>
          <w:sz w:val="24"/>
          <w:szCs w:val="24"/>
        </w:rPr>
      </w:pPr>
      <w:r>
        <w:rPr>
          <w:rFonts w:hint="eastAsia" w:ascii="宋体" w:hAnsi="宋体"/>
          <w:b/>
          <w:bCs/>
          <w:color w:val="000000"/>
          <w:sz w:val="24"/>
          <w:szCs w:val="24"/>
        </w:rPr>
        <w:t xml:space="preserve">五、</w:t>
      </w:r>
      <w:r>
        <w:rPr>
          <w:rFonts w:hint="eastAsia" w:ascii="宋体" w:hAnsi="宋体" w:cs="宋体"/>
          <w:b/>
          <w:bCs/>
          <w:color w:val="000000"/>
          <w:sz w:val="24"/>
          <w:szCs w:val="24"/>
        </w:rPr>
        <w:t xml:space="preserve">框架协议期间的价格确定</w:t>
      </w:r>
      <w:r>
        <w:rPr>
          <w:rFonts w:ascii="宋体" w:hAnsi="宋体" w:cs="宋体"/>
          <w:b/>
          <w:bCs/>
          <w:color w:val="000000"/>
          <w:sz w:val="24"/>
          <w:szCs w:val="24"/>
        </w:rPr>
      </w:r>
      <w:r/>
    </w:p>
    <w:p>
      <w:pPr>
        <w:pStyle w:val="834"/>
        <w:ind w:firstLine="480"/>
        <w:spacing w:line="288" w:lineRule="auto"/>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w:t>
      </w:r>
      <w:r>
        <w:rPr>
          <w:rFonts w:ascii="宋体" w:hAnsi="宋体" w:cs="宋体"/>
          <w:color w:val="000000"/>
          <w:sz w:val="24"/>
          <w:szCs w:val="24"/>
        </w:rPr>
        <w:t xml:space="preserve">在框架协议期间，</w:t>
      </w:r>
      <w:r>
        <w:rPr>
          <w:rFonts w:hint="eastAsia" w:ascii="宋体" w:hAnsi="宋体" w:cs="宋体"/>
          <w:color w:val="000000"/>
          <w:sz w:val="24"/>
          <w:szCs w:val="24"/>
        </w:rPr>
        <w:t xml:space="preserve">单个项目合同价格</w:t>
      </w:r>
      <w:r>
        <w:rPr>
          <w:rFonts w:ascii="宋体" w:hAnsi="宋体" w:cs="宋体"/>
          <w:color w:val="000000"/>
          <w:sz w:val="24"/>
          <w:szCs w:val="24"/>
        </w:rPr>
        <w:t xml:space="preserve">根据</w:t>
      </w:r>
      <w:r>
        <w:rPr>
          <w:rFonts w:hint="eastAsia" w:ascii="宋体" w:hAnsi="宋体" w:cs="宋体"/>
          <w:color w:val="000000"/>
          <w:sz w:val="24"/>
          <w:szCs w:val="24"/>
        </w:rPr>
        <w:t xml:space="preserve">入围价格、实际工作情况和</w:t>
      </w:r>
      <w:r>
        <w:rPr>
          <w:rFonts w:ascii="宋体" w:hAnsi="宋体" w:cs="宋体"/>
          <w:color w:val="000000"/>
          <w:sz w:val="24"/>
          <w:szCs w:val="24"/>
        </w:rPr>
        <w:t xml:space="preserve">具体出勤情况</w:t>
      </w:r>
      <w:r>
        <w:rPr>
          <w:rFonts w:hint="eastAsia" w:ascii="宋体" w:hAnsi="宋体" w:cs="宋体"/>
          <w:color w:val="000000"/>
          <w:sz w:val="24"/>
          <w:szCs w:val="24"/>
        </w:rPr>
        <w:t xml:space="preserve">计算</w:t>
      </w:r>
      <w:r>
        <w:rPr>
          <w:rFonts w:ascii="宋体" w:hAnsi="宋体" w:cs="宋体"/>
          <w:color w:val="000000"/>
          <w:sz w:val="24"/>
          <w:szCs w:val="24"/>
        </w:rPr>
        <w:t xml:space="preserve">。</w:t>
      </w:r>
      <w:r>
        <w:rPr>
          <w:rFonts w:ascii="宋体" w:hAnsi="宋体" w:cs="宋体"/>
          <w:color w:val="000000"/>
          <w:sz w:val="24"/>
          <w:szCs w:val="24"/>
        </w:rPr>
      </w:r>
      <w:r/>
    </w:p>
    <w:p>
      <w:pPr>
        <w:pStyle w:val="834"/>
        <w:ind w:firstLine="480"/>
        <w:spacing w:line="288" w:lineRule="auto"/>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ascii="宋体" w:hAnsi="宋体" w:cs="宋体"/>
          <w:color w:val="000000"/>
          <w:sz w:val="24"/>
          <w:szCs w:val="24"/>
        </w:rPr>
        <w:t xml:space="preserve">在其他优惠条件方面，入围供应商不得对采购人实行差别待遇。</w:t>
      </w:r>
      <w:r>
        <w:rPr>
          <w:rFonts w:ascii="宋体" w:hAnsi="宋体" w:cs="宋体"/>
          <w:color w:val="000000"/>
          <w:sz w:val="24"/>
          <w:szCs w:val="24"/>
        </w:rPr>
      </w:r>
      <w:r/>
    </w:p>
    <w:p>
      <w:pPr>
        <w:pStyle w:val="834"/>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r>
      <w:r/>
    </w:p>
    <w:p>
      <w:pPr>
        <w:pStyle w:val="834"/>
        <w:ind w:firstLine="480"/>
        <w:spacing w:line="288" w:lineRule="auto"/>
        <w:rPr>
          <w:rFonts w:ascii="宋体" w:hAnsi="宋体" w:cs="宋体"/>
          <w:color w:val="000000"/>
          <w:sz w:val="24"/>
          <w:szCs w:val="24"/>
        </w:rPr>
      </w:pPr>
      <w:r>
        <w:rPr>
          <w:rFonts w:hint="eastAsia" w:ascii="宋体" w:hAnsi="宋体" w:cs="宋体"/>
          <w:b/>
          <w:bCs/>
          <w:color w:val="000000"/>
          <w:sz w:val="24"/>
          <w:szCs w:val="24"/>
        </w:rPr>
        <w:t xml:space="preserve">六、用户反馈和评价机制</w:t>
      </w:r>
      <w:r>
        <w:rPr>
          <w:rFonts w:ascii="宋体" w:hAnsi="宋体" w:cs="宋体"/>
          <w:color w:val="000000"/>
          <w:sz w:val="24"/>
          <w:szCs w:val="24"/>
        </w:rPr>
      </w:r>
      <w:r/>
    </w:p>
    <w:p>
      <w:pPr>
        <w:pStyle w:val="834"/>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主要从服务过程评价、服务成果评价和增值服务评价三个方面进行反馈和评价。服务过程评价包括人员配备、职业操守、工作质量、工作效率等；服务成果评价包括成果的规范性、完整性、准确性、建设性等；增值服务评价包括意见建议被采纳、相关经验分享等情况。详见以下南京市公安局建设项目审计中介机构考核细则:</w:t>
      </w:r>
      <w:r>
        <w:rPr>
          <w:rFonts w:hint="eastAsia" w:ascii="宋体" w:hAnsi="宋体" w:cs="宋体"/>
          <w:color w:val="000000"/>
          <w:sz w:val="24"/>
          <w:szCs w:val="24"/>
        </w:rPr>
      </w:r>
      <w:r/>
    </w:p>
    <w:p>
      <w:pPr>
        <w:pStyle w:val="834"/>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中介机构考核分为日常考核和综合考核。日常考核以单个审计项目为单位进行，满分100分；日常考核低于70分</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含</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的，给予中介机构警告，累计两次低于70分</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含</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的，视为工作严重不合格，视情形停止该中介机构承接项目资格直至服务期结束或报监管部门解除与其签订的框架协议。</w:t>
      </w:r>
      <w:r>
        <w:rPr>
          <w:rFonts w:hint="eastAsia" w:ascii="宋体" w:hAnsi="宋体" w:cs="宋体"/>
          <w:color w:val="000000"/>
          <w:sz w:val="24"/>
          <w:szCs w:val="24"/>
        </w:rPr>
      </w:r>
      <w:r/>
    </w:p>
    <w:p>
      <w:pPr>
        <w:pStyle w:val="834"/>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综合考核以</w:t>
      </w:r>
      <w:r>
        <w:rPr>
          <w:rFonts w:hint="eastAsia" w:ascii="宋体" w:hAnsi="宋体" w:cs="宋体"/>
          <w:color w:val="000000"/>
          <w:sz w:val="24"/>
          <w:szCs w:val="24"/>
          <w:lang w:val="en-US" w:eastAsia="zh-CN"/>
        </w:rPr>
        <w:t xml:space="preserve">4个月</w:t>
      </w:r>
      <w:r>
        <w:rPr>
          <w:rFonts w:hint="eastAsia" w:ascii="宋体" w:hAnsi="宋体" w:cs="宋体"/>
          <w:color w:val="000000"/>
          <w:sz w:val="24"/>
          <w:szCs w:val="24"/>
        </w:rPr>
        <w:t xml:space="preserve">为一个周期，</w:t>
      </w:r>
      <w:r>
        <w:rPr>
          <w:rFonts w:hint="eastAsia" w:ascii="宋体" w:hAnsi="宋体" w:cs="宋体"/>
          <w:color w:val="000000"/>
          <w:sz w:val="24"/>
          <w:szCs w:val="24"/>
          <w:lang w:eastAsia="zh-CN"/>
        </w:rPr>
        <w:t xml:space="preserve">督审支队</w:t>
      </w:r>
      <w:r>
        <w:rPr>
          <w:rFonts w:hint="eastAsia" w:ascii="宋体" w:hAnsi="宋体" w:cs="宋体"/>
          <w:color w:val="000000"/>
          <w:sz w:val="24"/>
          <w:szCs w:val="24"/>
        </w:rPr>
        <w:t xml:space="preserve">结合中介机构日常考核结果、审计服务质量及日常响应速度等情况进行考核，综合考核不合格的，</w:t>
      </w:r>
      <w:r>
        <w:rPr>
          <w:rFonts w:hint="eastAsia" w:ascii="宋体" w:hAnsi="宋体" w:cs="宋体"/>
          <w:color w:val="000000"/>
          <w:sz w:val="24"/>
          <w:szCs w:val="24"/>
          <w:lang w:eastAsia="zh-CN"/>
        </w:rPr>
        <w:t xml:space="preserve">督审支队</w:t>
      </w:r>
      <w:r>
        <w:rPr>
          <w:rFonts w:hint="eastAsia" w:ascii="宋体" w:hAnsi="宋体" w:cs="宋体"/>
          <w:color w:val="000000"/>
          <w:sz w:val="24"/>
          <w:szCs w:val="24"/>
        </w:rPr>
        <w:t xml:space="preserve">有权停止该中介机构承接项目资格直至服务期结束或报监管部门解除与其签订的框架协议。</w:t>
      </w:r>
      <w:r>
        <w:rPr>
          <w:rFonts w:hint="eastAsia" w:ascii="宋体" w:hAnsi="宋体" w:cs="宋体"/>
          <w:color w:val="000000"/>
          <w:sz w:val="24"/>
          <w:szCs w:val="24"/>
        </w:rPr>
      </w:r>
      <w:r/>
    </w:p>
    <w:p>
      <w:pPr>
        <w:pStyle w:val="834"/>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日常考核实行扣分制，原始分值为100分，未按规定办理项目审核按相关细则进行扣分。</w:t>
      </w:r>
      <w:r>
        <w:rPr>
          <w:rFonts w:hint="eastAsia" w:ascii="宋体" w:hAnsi="宋体" w:cs="宋体"/>
          <w:color w:val="000000"/>
          <w:sz w:val="24"/>
          <w:szCs w:val="24"/>
        </w:rPr>
      </w:r>
      <w:r/>
    </w:p>
    <w:p>
      <w:pPr>
        <w:pStyle w:val="834"/>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（一）审计准备</w:t>
      </w:r>
      <w:r>
        <w:rPr>
          <w:rFonts w:hint="eastAsia" w:ascii="宋体" w:hAnsi="宋体" w:cs="宋体"/>
          <w:color w:val="000000"/>
          <w:sz w:val="24"/>
          <w:szCs w:val="24"/>
        </w:rPr>
      </w:r>
      <w:r/>
    </w:p>
    <w:p>
      <w:pPr>
        <w:pStyle w:val="834"/>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1. 接到项目审计通知后，未在1个工作日内到</w:t>
      </w:r>
      <w:r>
        <w:rPr>
          <w:rFonts w:hint="eastAsia" w:ascii="宋体" w:hAnsi="宋体" w:cs="宋体"/>
          <w:color w:val="000000"/>
          <w:sz w:val="24"/>
          <w:szCs w:val="24"/>
          <w:lang w:eastAsia="zh-CN"/>
        </w:rPr>
        <w:t xml:space="preserve">督审支队</w:t>
      </w:r>
      <w:r>
        <w:rPr>
          <w:rFonts w:hint="eastAsia" w:ascii="宋体" w:hAnsi="宋体" w:cs="宋体"/>
          <w:color w:val="000000"/>
          <w:sz w:val="24"/>
          <w:szCs w:val="24"/>
        </w:rPr>
        <w:t xml:space="preserve">领取资料、联系</w:t>
      </w:r>
      <w:r>
        <w:rPr>
          <w:rFonts w:hint="eastAsia" w:ascii="宋体" w:hAnsi="宋体" w:cs="宋体"/>
          <w:color w:val="000000"/>
          <w:sz w:val="24"/>
          <w:szCs w:val="24"/>
          <w:lang w:eastAsia="zh-CN"/>
        </w:rPr>
        <w:t xml:space="preserve">督审支队</w:t>
      </w:r>
      <w:r>
        <w:rPr>
          <w:rFonts w:hint="eastAsia" w:ascii="宋体" w:hAnsi="宋体" w:cs="宋体"/>
          <w:color w:val="000000"/>
          <w:sz w:val="24"/>
          <w:szCs w:val="24"/>
        </w:rPr>
        <w:t xml:space="preserve">主审的，能提供说明并被采信的，酌情扣减2-10分。</w:t>
      </w:r>
      <w:r>
        <w:rPr>
          <w:rFonts w:hint="eastAsia" w:ascii="宋体" w:hAnsi="宋体" w:cs="宋体"/>
          <w:color w:val="000000"/>
          <w:sz w:val="24"/>
          <w:szCs w:val="24"/>
        </w:rPr>
      </w:r>
      <w:r/>
    </w:p>
    <w:p>
      <w:pPr>
        <w:pStyle w:val="834"/>
        <w:ind w:firstLine="480"/>
        <w:spacing w:line="288" w:lineRule="auto"/>
        <w:rPr>
          <w:rFonts w:ascii="宋体" w:hAnsi="宋体" w:cs="宋体"/>
          <w:color w:val="000000"/>
          <w:sz w:val="24"/>
          <w:szCs w:val="24"/>
        </w:rPr>
      </w:pPr>
      <w:r>
        <w:rPr>
          <w:rFonts w:hint="eastAsia" w:ascii="宋体" w:hAnsi="宋体" w:cs="宋体"/>
          <w:color w:val="000000"/>
          <w:sz w:val="24"/>
          <w:szCs w:val="24"/>
        </w:rPr>
        <w:t xml:space="preserve">2. 领取审计项目资料后，按规定进行资料完整性审查，如不完整未在3个工作日内提交补充资料清单，每次扣2分。</w:t>
      </w:r>
      <w:r>
        <w:rPr>
          <w:rFonts w:ascii="宋体" w:hAnsi="宋体" w:cs="宋体"/>
          <w:color w:val="000000"/>
          <w:sz w:val="24"/>
          <w:szCs w:val="24"/>
        </w:rPr>
      </w:r>
      <w:r/>
    </w:p>
    <w:p>
      <w:pPr>
        <w:pStyle w:val="834"/>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（二）现场审计</w:t>
      </w:r>
      <w:r>
        <w:rPr>
          <w:rFonts w:hint="eastAsia" w:ascii="宋体" w:hAnsi="宋体" w:cs="宋体"/>
          <w:color w:val="000000"/>
          <w:sz w:val="24"/>
          <w:szCs w:val="24"/>
        </w:rPr>
      </w:r>
      <w:r/>
    </w:p>
    <w:p>
      <w:pPr>
        <w:pStyle w:val="834"/>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1. 根据项目特征，须安排适量的专业人员从事项目审计,少派或派出人员不是原入围备案人员、审计过程中擅自调换人员，每次扣10分。</w:t>
      </w:r>
      <w:r>
        <w:rPr>
          <w:rFonts w:hint="eastAsia" w:ascii="宋体" w:hAnsi="宋体" w:cs="宋体"/>
          <w:color w:val="000000"/>
          <w:sz w:val="24"/>
          <w:szCs w:val="24"/>
        </w:rPr>
      </w:r>
      <w:r/>
    </w:p>
    <w:p>
      <w:pPr>
        <w:pStyle w:val="834"/>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2. 需携带与项目相匹配的现场踏勘仪器设备、施工图、竣工图、签证资料进行现场踏勘；需按图纸和签证与工程实体进行比对分析，并拍照取证、绘制现场简图以备复审的，缺一项扣2分。</w:t>
      </w:r>
      <w:r>
        <w:rPr>
          <w:rFonts w:hint="eastAsia" w:ascii="宋体" w:hAnsi="宋体" w:cs="宋体"/>
          <w:color w:val="000000"/>
          <w:sz w:val="24"/>
          <w:szCs w:val="24"/>
        </w:rPr>
      </w:r>
      <w:r/>
    </w:p>
    <w:p>
      <w:pPr>
        <w:pStyle w:val="834"/>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3. 按现场踏勘实施方案进行，踏勘量未达总工程量30%及以上的，每次扣5分；视频监控点位工程类的项目须在后台全量核查的基础上，前端踏勘点位原则上不少于15%，每少1%扣1分。 </w:t>
      </w:r>
      <w:r>
        <w:rPr>
          <w:rFonts w:hint="eastAsia" w:ascii="宋体" w:hAnsi="宋体" w:cs="宋体"/>
          <w:color w:val="000000"/>
          <w:sz w:val="24"/>
          <w:szCs w:val="24"/>
        </w:rPr>
      </w:r>
      <w:r/>
    </w:p>
    <w:p>
      <w:pPr>
        <w:pStyle w:val="834"/>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（三）审计质量</w:t>
      </w:r>
      <w:r>
        <w:rPr>
          <w:rFonts w:hint="eastAsia" w:ascii="宋体" w:hAnsi="宋体" w:cs="宋体"/>
          <w:color w:val="000000"/>
          <w:sz w:val="24"/>
          <w:szCs w:val="24"/>
        </w:rPr>
      </w:r>
      <w:r/>
    </w:p>
    <w:p>
      <w:pPr>
        <w:pStyle w:val="834"/>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1．专业水平</w:t>
      </w:r>
      <w:r>
        <w:rPr>
          <w:rFonts w:hint="eastAsia" w:ascii="宋体" w:hAnsi="宋体" w:cs="宋体"/>
          <w:color w:val="000000"/>
          <w:sz w:val="24"/>
          <w:szCs w:val="24"/>
        </w:rPr>
      </w:r>
      <w:r/>
    </w:p>
    <w:p>
      <w:pPr>
        <w:pStyle w:val="834"/>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（1）定额套用、取费标准、工程量计算、单价确定、签证真实性、合理性、合法性等方面是否存在差错，每错一项，扣2分。</w:t>
      </w:r>
      <w:r>
        <w:rPr>
          <w:rFonts w:hint="eastAsia" w:ascii="宋体" w:hAnsi="宋体" w:cs="宋体"/>
          <w:color w:val="000000"/>
          <w:sz w:val="24"/>
          <w:szCs w:val="24"/>
        </w:rPr>
      </w:r>
      <w:r/>
    </w:p>
    <w:p>
      <w:pPr>
        <w:pStyle w:val="834"/>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（2）审计发现重大问题应当全面反映，不予反映或不实反映，每项扣5分；应发现而未发现重大问题，单项金额在5万元以上的，每项扣10分。</w:t>
      </w:r>
      <w:r>
        <w:rPr>
          <w:rFonts w:hint="eastAsia" w:ascii="宋体" w:hAnsi="宋体" w:cs="宋体"/>
          <w:color w:val="000000"/>
          <w:sz w:val="24"/>
          <w:szCs w:val="24"/>
        </w:rPr>
      </w:r>
      <w:r/>
    </w:p>
    <w:p>
      <w:pPr>
        <w:pStyle w:val="834"/>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（3）工作对接进度、造价咨询记录未按要求填写，每错/漏一项扣1分，上限5分；审定单、预算确认表未附核减说明的，初审结果未向</w:t>
      </w:r>
      <w:r>
        <w:rPr>
          <w:rFonts w:hint="eastAsia" w:ascii="宋体" w:hAnsi="宋体" w:cs="宋体"/>
          <w:color w:val="000000"/>
          <w:sz w:val="24"/>
          <w:szCs w:val="24"/>
          <w:lang w:eastAsia="zh-CN"/>
        </w:rPr>
        <w:t xml:space="preserve">督审支队</w:t>
      </w:r>
      <w:r>
        <w:rPr>
          <w:rFonts w:hint="eastAsia" w:ascii="宋体" w:hAnsi="宋体" w:cs="宋体"/>
          <w:color w:val="000000"/>
          <w:sz w:val="24"/>
          <w:szCs w:val="24"/>
        </w:rPr>
        <w:t xml:space="preserve">主审报备的，每项扣5分。</w:t>
      </w:r>
      <w:r>
        <w:rPr>
          <w:rFonts w:hint="eastAsia" w:ascii="宋体" w:hAnsi="宋体" w:cs="宋体"/>
          <w:color w:val="000000"/>
          <w:sz w:val="24"/>
          <w:szCs w:val="24"/>
        </w:rPr>
      </w:r>
      <w:r/>
    </w:p>
    <w:p>
      <w:pPr>
        <w:pStyle w:val="834"/>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2．审核报告内容完整性  </w:t>
      </w:r>
      <w:r>
        <w:rPr>
          <w:rFonts w:hint="eastAsia" w:ascii="宋体" w:hAnsi="宋体" w:cs="宋体"/>
          <w:color w:val="000000"/>
          <w:sz w:val="24"/>
          <w:szCs w:val="24"/>
        </w:rPr>
      </w:r>
      <w:r/>
    </w:p>
    <w:p>
      <w:pPr>
        <w:pStyle w:val="834"/>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初审报告及正式报告格式规范，内容详实。报告需列明：项目基本情况（2分）、审核依据（2分）、送审金额较合同金额增减的简要原因（2分）、送审金额较审计认定金额审减的主要原因（2分）、审计意见建议（2分），缺失或内容不规范的一项扣相应分值。</w:t>
      </w:r>
      <w:r>
        <w:rPr>
          <w:rFonts w:hint="eastAsia" w:ascii="宋体" w:hAnsi="宋体" w:cs="宋体"/>
          <w:color w:val="000000"/>
          <w:sz w:val="24"/>
          <w:szCs w:val="24"/>
        </w:rPr>
      </w:r>
      <w:r/>
    </w:p>
    <w:p>
      <w:pPr>
        <w:pStyle w:val="834"/>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3．审核报告质量</w:t>
      </w:r>
      <w:r>
        <w:rPr>
          <w:rFonts w:hint="eastAsia" w:ascii="宋体" w:hAnsi="宋体" w:cs="宋体"/>
          <w:color w:val="000000"/>
          <w:sz w:val="24"/>
          <w:szCs w:val="24"/>
        </w:rPr>
      </w:r>
      <w:r/>
    </w:p>
    <w:p>
      <w:pPr>
        <w:pStyle w:val="834"/>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文字表述条理清晰、准确（3分）；报告数据准确（3分）；报告应当由中介机构加盖有企业名称及项目负责人证书编号的执业印章，并由编制人员、审核人员共同签字、加盖执业印章，完成的项目必须加盖中介机构公章（3分）；审定单附核减说明（3分）；审定单注明水电费、甲供材及奖惩情况审核说明（3分）；审核报告附有内部复核意见和记录（3分）；每缺一项扣相应分值，名称或金额出现重大错误导致审定单重签的扣20分。</w:t>
      </w:r>
      <w:r>
        <w:rPr>
          <w:rFonts w:hint="eastAsia" w:ascii="宋体" w:hAnsi="宋体" w:cs="宋体"/>
          <w:color w:val="000000"/>
          <w:sz w:val="24"/>
          <w:szCs w:val="24"/>
        </w:rPr>
      </w:r>
      <w:r/>
    </w:p>
    <w:p>
      <w:pPr>
        <w:pStyle w:val="834"/>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4．复审结果准确率</w:t>
      </w:r>
      <w:r>
        <w:rPr>
          <w:rFonts w:hint="eastAsia" w:ascii="宋体" w:hAnsi="宋体" w:cs="宋体"/>
          <w:color w:val="000000"/>
          <w:sz w:val="24"/>
          <w:szCs w:val="24"/>
        </w:rPr>
      </w:r>
      <w:r/>
    </w:p>
    <w:p>
      <w:pPr>
        <w:pStyle w:val="834"/>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中介机构所出具的审核结果经</w:t>
      </w:r>
      <w:r>
        <w:rPr>
          <w:rFonts w:hint="eastAsia" w:ascii="宋体" w:hAnsi="宋体" w:cs="宋体"/>
          <w:color w:val="000000"/>
          <w:sz w:val="24"/>
          <w:szCs w:val="24"/>
          <w:lang w:eastAsia="zh-CN"/>
        </w:rPr>
        <w:t xml:space="preserve">督审支队</w:t>
      </w:r>
      <w:r>
        <w:rPr>
          <w:rFonts w:hint="eastAsia" w:ascii="宋体" w:hAnsi="宋体" w:cs="宋体"/>
          <w:color w:val="000000"/>
          <w:sz w:val="24"/>
          <w:szCs w:val="24"/>
        </w:rPr>
        <w:t xml:space="preserve">抽核并复审，误差3%（不含）以内，不扣分；误差3%-5%（不含），扣10分；误差5%-8%（不含），扣20分，减半支付审计费，约谈中介机构负责人；误差8%-10%（不含），扣30分，不予支付审计费；误差超10%视为中介机构严重违约，除拒绝支付该项目的审计服务费外，终止委托业务，</w:t>
      </w:r>
      <w:r>
        <w:rPr>
          <w:rFonts w:hint="eastAsia" w:ascii="宋体" w:hAnsi="宋体" w:cs="宋体"/>
          <w:color w:val="000000"/>
          <w:sz w:val="24"/>
          <w:szCs w:val="24"/>
          <w:lang w:eastAsia="zh-CN"/>
        </w:rPr>
        <w:t xml:space="preserve">督审支队</w:t>
      </w:r>
      <w:r>
        <w:rPr>
          <w:rFonts w:hint="eastAsia" w:ascii="宋体" w:hAnsi="宋体" w:cs="宋体"/>
          <w:color w:val="000000"/>
          <w:sz w:val="24"/>
          <w:szCs w:val="24"/>
        </w:rPr>
        <w:t xml:space="preserve">有权停止该中介机构承接项目资格直至服务期结束或报监管部门解除与其签订的框架协议。</w:t>
      </w:r>
      <w:r>
        <w:rPr>
          <w:rFonts w:hint="eastAsia" w:ascii="宋体" w:hAnsi="宋体" w:cs="宋体"/>
          <w:color w:val="000000"/>
          <w:sz w:val="24"/>
          <w:szCs w:val="24"/>
        </w:rPr>
      </w:r>
      <w:r/>
    </w:p>
    <w:p>
      <w:pPr>
        <w:pStyle w:val="834"/>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（四）审计效率</w:t>
      </w:r>
      <w:r>
        <w:rPr>
          <w:rFonts w:hint="eastAsia" w:ascii="宋体" w:hAnsi="宋体" w:cs="宋体"/>
          <w:color w:val="000000"/>
          <w:sz w:val="24"/>
          <w:szCs w:val="24"/>
        </w:rPr>
      </w:r>
      <w:r/>
    </w:p>
    <w:p>
      <w:pPr>
        <w:pStyle w:val="834"/>
        <w:ind w:firstLine="480"/>
        <w:spacing w:line="288" w:lineRule="auto"/>
        <w:rPr>
          <w:rFonts w:ascii="宋体" w:hAnsi="宋体" w:cs="宋体"/>
          <w:color w:val="000000"/>
          <w:sz w:val="24"/>
          <w:szCs w:val="24"/>
        </w:rPr>
      </w:pPr>
      <w:r>
        <w:rPr>
          <w:rFonts w:hint="eastAsia" w:ascii="宋体" w:hAnsi="宋体" w:cs="宋体"/>
          <w:color w:val="000000"/>
          <w:sz w:val="24"/>
          <w:szCs w:val="24"/>
        </w:rPr>
        <w:t xml:space="preserve">中介机构在甲乙双方完成结算审定单（预算审计结果确认表）签字盖章后3个工作日未上传审计报告终稿或5个工作日内未送达审计报告的，每逾期1天扣5分，上限30分。中介机构审计总期限每逾期1天扣5分，上限30分。建设单位对审计结果不予认可的项目，经</w:t>
      </w:r>
      <w:r>
        <w:rPr>
          <w:rFonts w:hint="eastAsia" w:ascii="宋体" w:hAnsi="宋体" w:cs="宋体"/>
          <w:color w:val="000000"/>
          <w:sz w:val="24"/>
          <w:szCs w:val="24"/>
          <w:lang w:eastAsia="zh-CN"/>
        </w:rPr>
        <w:t xml:space="preserve">督审支队</w:t>
      </w:r>
      <w:r>
        <w:rPr>
          <w:rFonts w:hint="eastAsia" w:ascii="宋体" w:hAnsi="宋体" w:cs="宋体"/>
          <w:color w:val="000000"/>
          <w:sz w:val="24"/>
          <w:szCs w:val="24"/>
        </w:rPr>
        <w:t xml:space="preserve">批准，中止该项目的审计时间，逾期时间不考核。</w:t>
      </w:r>
      <w:r>
        <w:rPr>
          <w:rFonts w:ascii="宋体" w:hAnsi="宋体" w:cs="宋体"/>
          <w:color w:val="000000"/>
          <w:sz w:val="24"/>
          <w:szCs w:val="24"/>
        </w:rPr>
      </w:r>
      <w:r/>
    </w:p>
    <w:p>
      <w:pPr>
        <w:pStyle w:val="834"/>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（五）工作纪律</w:t>
      </w:r>
      <w:r>
        <w:rPr>
          <w:rFonts w:hint="eastAsia" w:ascii="宋体" w:hAnsi="宋体" w:cs="宋体"/>
          <w:color w:val="000000"/>
          <w:sz w:val="24"/>
          <w:szCs w:val="24"/>
        </w:rPr>
      </w:r>
      <w:r/>
    </w:p>
    <w:p>
      <w:pPr>
        <w:pStyle w:val="834"/>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1．审计过程中，因不文明行为与建设单位或施工单位发生纠纷或口角，情节较重影响审计形象的，每次扣15分。</w:t>
      </w:r>
      <w:r>
        <w:rPr>
          <w:rFonts w:hint="eastAsia" w:ascii="宋体" w:hAnsi="宋体" w:cs="宋体"/>
          <w:color w:val="000000"/>
          <w:sz w:val="24"/>
          <w:szCs w:val="24"/>
        </w:rPr>
      </w:r>
      <w:r/>
    </w:p>
    <w:p>
      <w:pPr>
        <w:pStyle w:val="834"/>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2. 踏勘现场未提前1天以上通知</w:t>
      </w:r>
      <w:r>
        <w:rPr>
          <w:rFonts w:hint="eastAsia" w:ascii="宋体" w:hAnsi="宋体" w:cs="宋体"/>
          <w:color w:val="000000"/>
          <w:sz w:val="24"/>
          <w:szCs w:val="24"/>
          <w:lang w:eastAsia="zh-CN"/>
        </w:rPr>
        <w:t xml:space="preserve">督审支队</w:t>
      </w:r>
      <w:r>
        <w:rPr>
          <w:rFonts w:hint="eastAsia" w:ascii="宋体" w:hAnsi="宋体" w:cs="宋体"/>
          <w:color w:val="000000"/>
          <w:sz w:val="24"/>
          <w:szCs w:val="24"/>
        </w:rPr>
        <w:t xml:space="preserve">的，在指定地点以外私自核对工程量价的，重大项目（</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00万元</w:t>
      </w:r>
      <w:r>
        <w:rPr>
          <w:rFonts w:hint="eastAsia" w:ascii="宋体" w:hAnsi="宋体" w:cs="宋体"/>
          <w:color w:val="000000"/>
          <w:sz w:val="24"/>
          <w:szCs w:val="24"/>
          <w:lang w:val="en-US" w:eastAsia="zh-CN"/>
        </w:rPr>
        <w:t xml:space="preserve">及</w:t>
      </w:r>
      <w:r>
        <w:rPr>
          <w:rFonts w:hint="eastAsia" w:ascii="宋体" w:hAnsi="宋体" w:cs="宋体"/>
          <w:color w:val="000000"/>
          <w:sz w:val="24"/>
          <w:szCs w:val="24"/>
        </w:rPr>
        <w:t xml:space="preserve">以上）未经</w:t>
      </w:r>
      <w:r>
        <w:rPr>
          <w:rFonts w:hint="eastAsia" w:ascii="宋体" w:hAnsi="宋体" w:cs="宋体"/>
          <w:color w:val="000000"/>
          <w:sz w:val="24"/>
          <w:szCs w:val="24"/>
          <w:lang w:eastAsia="zh-CN"/>
        </w:rPr>
        <w:t xml:space="preserve">督审支队</w:t>
      </w:r>
      <w:r>
        <w:rPr>
          <w:rFonts w:hint="eastAsia" w:ascii="宋体" w:hAnsi="宋体" w:cs="宋体"/>
          <w:color w:val="000000"/>
          <w:sz w:val="24"/>
          <w:szCs w:val="24"/>
        </w:rPr>
        <w:t xml:space="preserve">审核出具审定单的，扣30分。</w:t>
      </w:r>
      <w:r>
        <w:rPr>
          <w:rFonts w:hint="eastAsia" w:ascii="宋体" w:hAnsi="宋体" w:cs="宋体"/>
          <w:color w:val="000000"/>
          <w:sz w:val="24"/>
          <w:szCs w:val="24"/>
        </w:rPr>
      </w:r>
      <w:r/>
    </w:p>
    <w:p>
      <w:pPr>
        <w:pStyle w:val="834"/>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（六）主审及被审计单位评价</w:t>
      </w:r>
      <w:r>
        <w:rPr>
          <w:rFonts w:hint="eastAsia" w:ascii="宋体" w:hAnsi="宋体" w:cs="宋体"/>
          <w:color w:val="000000"/>
          <w:sz w:val="24"/>
          <w:szCs w:val="24"/>
        </w:rPr>
      </w:r>
      <w:r/>
    </w:p>
    <w:p>
      <w:pPr>
        <w:pStyle w:val="834"/>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中介机构完成审计任务后，被审计单位和</w:t>
      </w:r>
      <w:r>
        <w:rPr>
          <w:rFonts w:hint="eastAsia" w:ascii="宋体" w:hAnsi="宋体" w:cs="宋体"/>
          <w:color w:val="000000"/>
          <w:sz w:val="24"/>
          <w:szCs w:val="24"/>
          <w:lang w:eastAsia="zh-CN"/>
        </w:rPr>
        <w:t xml:space="preserve">督审支队</w:t>
      </w:r>
      <w:r>
        <w:rPr>
          <w:rFonts w:hint="eastAsia" w:ascii="宋体" w:hAnsi="宋体" w:cs="宋体"/>
          <w:color w:val="000000"/>
          <w:sz w:val="24"/>
          <w:szCs w:val="24"/>
        </w:rPr>
        <w:t xml:space="preserve">主审按照是否遵守职业道德规范，对审计进度效率满意情况，是否保持沟通、及时反馈问题，审计人员工作是否专业、细致、认真等方面酌情打分，酌情扣减0-10分。</w:t>
      </w:r>
      <w:r>
        <w:rPr>
          <w:rFonts w:hint="eastAsia" w:ascii="宋体" w:hAnsi="宋体" w:cs="宋体"/>
          <w:color w:val="000000"/>
          <w:sz w:val="24"/>
          <w:szCs w:val="24"/>
        </w:rPr>
      </w:r>
      <w:r/>
    </w:p>
    <w:p>
      <w:pPr>
        <w:pStyle w:val="834"/>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（七）资料归档</w:t>
      </w:r>
      <w:r>
        <w:rPr>
          <w:rFonts w:hint="eastAsia" w:ascii="宋体" w:hAnsi="宋体" w:cs="宋体"/>
          <w:color w:val="000000"/>
          <w:sz w:val="24"/>
          <w:szCs w:val="24"/>
        </w:rPr>
      </w:r>
      <w:r/>
    </w:p>
    <w:p>
      <w:pPr>
        <w:pStyle w:val="834"/>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按</w:t>
      </w:r>
      <w:r>
        <w:rPr>
          <w:rFonts w:hint="eastAsia" w:ascii="宋体" w:hAnsi="宋体" w:cs="宋体"/>
          <w:color w:val="000000"/>
          <w:sz w:val="24"/>
          <w:szCs w:val="24"/>
          <w:lang w:eastAsia="zh-CN"/>
        </w:rPr>
        <w:t xml:space="preserve">督审支队</w:t>
      </w:r>
      <w:r>
        <w:rPr>
          <w:rFonts w:hint="eastAsia" w:ascii="宋体" w:hAnsi="宋体" w:cs="宋体"/>
          <w:color w:val="000000"/>
          <w:sz w:val="24"/>
          <w:szCs w:val="24"/>
        </w:rPr>
        <w:t xml:space="preserve">要求连同建设单位提供的原始送审资料，整理完善后移交给</w:t>
      </w:r>
      <w:r>
        <w:rPr>
          <w:rFonts w:hint="eastAsia" w:ascii="宋体" w:hAnsi="宋体" w:cs="宋体"/>
          <w:color w:val="000000"/>
          <w:sz w:val="24"/>
          <w:szCs w:val="24"/>
          <w:lang w:eastAsia="zh-CN"/>
        </w:rPr>
        <w:t xml:space="preserve">督审支队</w:t>
      </w:r>
      <w:r>
        <w:rPr>
          <w:rFonts w:hint="eastAsia" w:ascii="宋体" w:hAnsi="宋体" w:cs="宋体"/>
          <w:color w:val="000000"/>
          <w:sz w:val="24"/>
          <w:szCs w:val="24"/>
        </w:rPr>
        <w:t xml:space="preserve">，如发生资料缺失的，每次扣5-10分，并追究相关责任。</w:t>
      </w:r>
      <w:r>
        <w:rPr>
          <w:rFonts w:hint="eastAsia" w:ascii="宋体" w:hAnsi="宋体" w:cs="宋体"/>
          <w:color w:val="000000"/>
          <w:sz w:val="24"/>
          <w:szCs w:val="24"/>
        </w:rPr>
      </w:r>
      <w:r/>
    </w:p>
    <w:p>
      <w:pPr>
        <w:pStyle w:val="834"/>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（八）附加分</w:t>
      </w:r>
      <w:r>
        <w:rPr>
          <w:rFonts w:hint="eastAsia" w:ascii="宋体" w:hAnsi="宋体" w:cs="宋体"/>
          <w:color w:val="000000"/>
          <w:sz w:val="24"/>
          <w:szCs w:val="24"/>
        </w:rPr>
      </w:r>
      <w:r/>
    </w:p>
    <w:p>
      <w:pPr>
        <w:pStyle w:val="834"/>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1. 审计报告中提出的除造价以外的高质量意见、建议，被</w:t>
      </w:r>
      <w:r>
        <w:rPr>
          <w:rFonts w:hint="eastAsia" w:ascii="宋体" w:hAnsi="宋体" w:cs="宋体"/>
          <w:color w:val="000000"/>
          <w:sz w:val="24"/>
          <w:szCs w:val="24"/>
          <w:lang w:eastAsia="zh-CN"/>
        </w:rPr>
        <w:t xml:space="preserve">督审支队</w:t>
      </w:r>
      <w:r>
        <w:rPr>
          <w:rFonts w:hint="eastAsia" w:ascii="宋体" w:hAnsi="宋体" w:cs="宋体"/>
          <w:color w:val="000000"/>
          <w:sz w:val="24"/>
          <w:szCs w:val="24"/>
        </w:rPr>
        <w:t xml:space="preserve">采纳后1项加5-10分。</w:t>
      </w:r>
      <w:r>
        <w:rPr>
          <w:rFonts w:hint="eastAsia" w:ascii="宋体" w:hAnsi="宋体" w:cs="宋体"/>
          <w:color w:val="000000"/>
          <w:sz w:val="24"/>
          <w:szCs w:val="24"/>
        </w:rPr>
      </w:r>
      <w:r/>
    </w:p>
    <w:p>
      <w:pPr>
        <w:pStyle w:val="834"/>
        <w:ind w:firstLine="480"/>
        <w:spacing w:line="288" w:lineRule="auto"/>
        <w:rPr>
          <w:rFonts w:ascii="宋体" w:hAnsi="宋体" w:cs="宋体"/>
          <w:color w:val="000000"/>
          <w:sz w:val="24"/>
          <w:szCs w:val="24"/>
        </w:rPr>
      </w:pPr>
      <w:r>
        <w:rPr>
          <w:rFonts w:hint="eastAsia" w:ascii="宋体" w:hAnsi="宋体" w:cs="宋体"/>
          <w:color w:val="000000"/>
          <w:sz w:val="24"/>
          <w:szCs w:val="24"/>
        </w:rPr>
        <w:t xml:space="preserve">2. 造价审计取得显著成效，核减比例5%（含）-10%的加5分，超过10%（含）加10分。</w:t>
      </w:r>
      <w:r>
        <w:rPr>
          <w:rFonts w:ascii="宋体" w:hAnsi="宋体" w:cs="宋体"/>
          <w:color w:val="000000"/>
          <w:sz w:val="24"/>
          <w:szCs w:val="24"/>
        </w:rPr>
      </w:r>
      <w:r/>
    </w:p>
    <w:p>
      <w:pPr>
        <w:pStyle w:val="834"/>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（九）一票否决情形</w:t>
      </w:r>
      <w:r>
        <w:rPr>
          <w:rFonts w:hint="eastAsia" w:ascii="宋体" w:hAnsi="宋体" w:cs="宋体"/>
          <w:color w:val="000000"/>
          <w:sz w:val="24"/>
          <w:szCs w:val="24"/>
        </w:rPr>
      </w:r>
      <w:r/>
    </w:p>
    <w:p>
      <w:pPr>
        <w:pStyle w:val="834"/>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中介机构有下列情形之一的，经</w:t>
      </w:r>
      <w:r>
        <w:rPr>
          <w:rFonts w:hint="eastAsia" w:ascii="宋体" w:hAnsi="宋体" w:cs="宋体"/>
          <w:color w:val="000000"/>
          <w:sz w:val="24"/>
          <w:szCs w:val="24"/>
          <w:lang w:eastAsia="zh-CN"/>
        </w:rPr>
        <w:t xml:space="preserve">督审支队</w:t>
      </w:r>
      <w:r>
        <w:rPr>
          <w:rFonts w:hint="eastAsia" w:ascii="宋体" w:hAnsi="宋体" w:cs="宋体"/>
          <w:color w:val="000000"/>
          <w:sz w:val="24"/>
          <w:szCs w:val="24"/>
        </w:rPr>
        <w:t xml:space="preserve">确认属实后，采取“一票否决制”，直接解除合同，报监管部门解除与其签订的框架协议</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同时取消所有在审项目的委托且不支付费用，中介机构</w:t>
      </w:r>
      <w:r>
        <w:rPr>
          <w:rFonts w:hint="eastAsia" w:ascii="宋体" w:hAnsi="宋体" w:cs="宋体"/>
          <w:b w:val="0"/>
          <w:bCs w:val="0"/>
          <w:color w:val="000000"/>
          <w:sz w:val="24"/>
          <w:szCs w:val="24"/>
          <w:lang w:val="en-US" w:eastAsia="zh-CN"/>
        </w:rPr>
        <w:t xml:space="preserve">应在收到通知后3日内送还全部项目资料</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34"/>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1. 无正当理由拒不接受合同授予或不履行合同义务的；</w:t>
      </w:r>
      <w:r>
        <w:rPr>
          <w:rFonts w:hint="eastAsia" w:ascii="宋体" w:hAnsi="宋体" w:cs="宋体"/>
          <w:color w:val="000000"/>
          <w:sz w:val="24"/>
          <w:szCs w:val="24"/>
        </w:rPr>
      </w:r>
      <w:r/>
    </w:p>
    <w:p>
      <w:pPr>
        <w:pStyle w:val="834"/>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2. 无正当理由未在规定时间内领取审计资料的；</w:t>
      </w:r>
      <w:r>
        <w:rPr>
          <w:rFonts w:hint="eastAsia" w:ascii="宋体" w:hAnsi="宋体" w:cs="宋体"/>
          <w:color w:val="000000"/>
          <w:sz w:val="24"/>
          <w:szCs w:val="24"/>
        </w:rPr>
      </w:r>
      <w:r/>
    </w:p>
    <w:p>
      <w:pPr>
        <w:pStyle w:val="834"/>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3. 因审计质量不过关影响项目进度造成严重后果的；</w:t>
      </w:r>
      <w:r>
        <w:rPr>
          <w:rFonts w:hint="eastAsia" w:ascii="宋体" w:hAnsi="宋体" w:cs="宋体"/>
          <w:color w:val="000000"/>
          <w:sz w:val="24"/>
          <w:szCs w:val="24"/>
        </w:rPr>
      </w:r>
      <w:r/>
    </w:p>
    <w:p>
      <w:pPr>
        <w:pStyle w:val="834"/>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4. 审计时限因中介机构原因导致超期超过15天的；</w:t>
      </w:r>
      <w:r>
        <w:rPr>
          <w:rFonts w:hint="eastAsia" w:ascii="宋体" w:hAnsi="宋体" w:cs="宋体"/>
          <w:color w:val="000000"/>
          <w:sz w:val="24"/>
          <w:szCs w:val="24"/>
        </w:rPr>
      </w:r>
      <w:r/>
    </w:p>
    <w:p>
      <w:pPr>
        <w:pStyle w:val="834"/>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5. 专项工作未按要求提供人员经催告仍未按期整改的；单个专项工作提供人员缺勤超过3天或单个中介机构年度累计缺勤超过10天的；</w:t>
      </w:r>
      <w:r>
        <w:rPr>
          <w:rFonts w:hint="eastAsia" w:ascii="宋体" w:hAnsi="宋体" w:cs="宋体"/>
          <w:color w:val="000000"/>
          <w:sz w:val="24"/>
          <w:szCs w:val="24"/>
        </w:rPr>
      </w:r>
      <w:r/>
    </w:p>
    <w:p>
      <w:pPr>
        <w:pStyle w:val="834"/>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6. 因违法行为被禁止或限制参加政府采购活动的；</w:t>
      </w:r>
      <w:r>
        <w:rPr>
          <w:rFonts w:hint="eastAsia" w:ascii="宋体" w:hAnsi="宋体" w:cs="宋体"/>
          <w:color w:val="000000"/>
          <w:sz w:val="24"/>
          <w:szCs w:val="24"/>
        </w:rPr>
      </w:r>
      <w:r/>
    </w:p>
    <w:p>
      <w:pPr>
        <w:pStyle w:val="834"/>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7. </w:t>
      </w:r>
      <w:r>
        <w:rPr>
          <w:rFonts w:hint="eastAsia" w:ascii="宋体" w:hAnsi="宋体" w:cs="宋体"/>
          <w:color w:val="000000"/>
          <w:sz w:val="24"/>
          <w:szCs w:val="24"/>
          <w:lang w:val="en-US" w:eastAsia="zh-CN"/>
        </w:rPr>
        <w:t xml:space="preserve">将审计项目</w:t>
      </w:r>
      <w:r>
        <w:rPr>
          <w:rFonts w:hint="eastAsia" w:ascii="宋体" w:hAnsi="宋体" w:cs="宋体"/>
          <w:color w:val="000000"/>
          <w:sz w:val="24"/>
          <w:szCs w:val="24"/>
        </w:rPr>
        <w:t xml:space="preserve">转包给其他</w:t>
      </w:r>
      <w:r>
        <w:rPr>
          <w:rFonts w:hint="eastAsia" w:ascii="宋体" w:hAnsi="宋体" w:cs="宋体"/>
          <w:color w:val="000000"/>
          <w:sz w:val="24"/>
          <w:szCs w:val="24"/>
          <w:lang w:val="en-US" w:eastAsia="zh-CN"/>
        </w:rPr>
        <w:t xml:space="preserve">单位</w:t>
      </w:r>
      <w:r>
        <w:rPr>
          <w:rFonts w:hint="eastAsia" w:ascii="宋体" w:hAnsi="宋体" w:cs="宋体"/>
          <w:color w:val="000000"/>
          <w:sz w:val="24"/>
          <w:szCs w:val="24"/>
        </w:rPr>
        <w:t xml:space="preserve">或未经采购人批准聘请其他单位人员开展审计工作的；</w:t>
      </w:r>
      <w:r>
        <w:rPr>
          <w:rFonts w:hint="eastAsia" w:ascii="宋体" w:hAnsi="宋体" w:cs="宋体"/>
          <w:color w:val="000000"/>
          <w:sz w:val="24"/>
          <w:szCs w:val="24"/>
        </w:rPr>
      </w:r>
      <w:r/>
    </w:p>
    <w:p>
      <w:pPr>
        <w:pStyle w:val="834"/>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8. 未经</w:t>
      </w:r>
      <w:r>
        <w:rPr>
          <w:rFonts w:hint="eastAsia" w:ascii="宋体" w:hAnsi="宋体" w:cs="宋体"/>
          <w:color w:val="000000"/>
          <w:sz w:val="24"/>
          <w:szCs w:val="24"/>
          <w:lang w:eastAsia="zh-CN"/>
        </w:rPr>
        <w:t xml:space="preserve">督审支队</w:t>
      </w:r>
      <w:r>
        <w:rPr>
          <w:rFonts w:hint="eastAsia" w:ascii="宋体" w:hAnsi="宋体" w:cs="宋体"/>
          <w:color w:val="000000"/>
          <w:sz w:val="24"/>
          <w:szCs w:val="24"/>
        </w:rPr>
        <w:t xml:space="preserve">派工私自承接审计项目的；</w:t>
      </w:r>
      <w:r>
        <w:rPr>
          <w:rFonts w:hint="eastAsia" w:ascii="宋体" w:hAnsi="宋体" w:cs="宋体"/>
          <w:color w:val="000000"/>
          <w:sz w:val="24"/>
          <w:szCs w:val="24"/>
        </w:rPr>
      </w:r>
      <w:r/>
    </w:p>
    <w:p>
      <w:pPr>
        <w:pStyle w:val="834"/>
        <w:ind w:firstLine="480"/>
        <w:spacing w:line="288" w:lineRule="auto"/>
        <w:rPr>
          <w:rFonts w:ascii="宋体" w:hAnsi="宋体" w:cs="宋体"/>
          <w:color w:val="000000"/>
          <w:sz w:val="24"/>
          <w:szCs w:val="24"/>
        </w:rPr>
      </w:pPr>
      <w:r>
        <w:rPr>
          <w:rFonts w:hint="eastAsia" w:ascii="宋体" w:hAnsi="宋体" w:cs="宋体"/>
          <w:color w:val="000000"/>
          <w:sz w:val="24"/>
          <w:szCs w:val="24"/>
        </w:rPr>
        <w:t xml:space="preserve">9. 未严格履行保密义务导致发生泄密的；</w:t>
      </w:r>
      <w:r>
        <w:rPr>
          <w:rFonts w:ascii="宋体" w:hAnsi="宋体" w:cs="宋体"/>
          <w:color w:val="000000"/>
          <w:sz w:val="24"/>
          <w:szCs w:val="24"/>
        </w:rPr>
      </w:r>
      <w:r/>
    </w:p>
    <w:p>
      <w:pPr>
        <w:pStyle w:val="834"/>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10. 违反审计“八不准”工作纪律的。</w:t>
      </w:r>
      <w:r>
        <w:rPr>
          <w:rFonts w:hint="eastAsia" w:ascii="宋体" w:hAnsi="宋体" w:cs="宋体"/>
          <w:color w:val="000000"/>
          <w:sz w:val="24"/>
          <w:szCs w:val="24"/>
        </w:rPr>
      </w:r>
      <w:r/>
    </w:p>
    <w:p>
      <w:pPr>
        <w:pStyle w:val="834"/>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r>
      <w:r/>
    </w:p>
    <w:p>
      <w:pPr>
        <w:pStyle w:val="834"/>
        <w:numPr>
          <w:ilvl w:val="0"/>
          <w:numId w:val="4"/>
        </w:numPr>
        <w:ind w:firstLine="480"/>
        <w:spacing w:line="288" w:lineRule="auto"/>
        <w:rPr>
          <w:rFonts w:hint="eastAsia" w:ascii="宋体" w:hAnsi="宋体" w:cs="宋体"/>
          <w:b/>
          <w:bCs/>
          <w:color w:val="000000"/>
          <w:sz w:val="24"/>
          <w:szCs w:val="24"/>
        </w:rPr>
      </w:pPr>
      <w:r>
        <w:rPr>
          <w:rFonts w:hint="eastAsia" w:ascii="宋体" w:hAnsi="宋体" w:cs="宋体"/>
          <w:b/>
          <w:bCs/>
          <w:color w:val="000000"/>
          <w:sz w:val="24"/>
          <w:szCs w:val="24"/>
        </w:rPr>
        <w:t xml:space="preserve">付款条件：</w:t>
      </w:r>
      <w:r>
        <w:rPr>
          <w:rFonts w:hint="eastAsia" w:ascii="宋体" w:hAnsi="宋体" w:cs="宋体"/>
          <w:b/>
          <w:bCs/>
          <w:color w:val="000000"/>
          <w:sz w:val="24"/>
          <w:szCs w:val="24"/>
        </w:rPr>
      </w:r>
      <w:r/>
    </w:p>
    <w:p>
      <w:pPr>
        <w:pStyle w:val="834"/>
        <w:ind w:firstLine="480"/>
        <w:spacing w:line="288" w:lineRule="auto"/>
        <w:widowControl/>
        <w:rPr>
          <w:rFonts w:hint="eastAsia" w:ascii="宋体" w:hAnsi="宋体" w:cs="宋体"/>
          <w:color w:val="000000"/>
          <w:sz w:val="24"/>
          <w:szCs w:val="24"/>
        </w:rPr>
      </w:pPr>
      <w:r>
        <w:rPr>
          <w:rFonts w:hint="eastAsia" w:ascii="宋体" w:hAnsi="宋体" w:cs="宋体"/>
          <w:color w:val="000000"/>
          <w:sz w:val="24"/>
          <w:szCs w:val="24"/>
        </w:rPr>
        <w:t xml:space="preserve">单个审计项目工作完成后，采购人按照供应商入围</w:t>
      </w:r>
      <w:r>
        <w:rPr>
          <w:rFonts w:hint="eastAsia" w:ascii="宋体" w:hAnsi="宋体" w:cs="宋体"/>
          <w:color w:val="000000"/>
          <w:sz w:val="24"/>
          <w:szCs w:val="24"/>
          <w:lang w:val="en-US" w:eastAsia="zh-CN"/>
        </w:rPr>
        <w:t xml:space="preserve">优惠率</w:t>
      </w:r>
      <w:r>
        <w:rPr>
          <w:rFonts w:hint="eastAsia" w:ascii="宋体" w:hAnsi="宋体" w:cs="宋体"/>
          <w:color w:val="000000"/>
          <w:sz w:val="24"/>
          <w:szCs w:val="24"/>
        </w:rPr>
        <w:t xml:space="preserve">、实际工作情况和具体出勤情况计算服务费用，按季度结算。</w:t>
      </w:r>
      <w:r>
        <w:rPr>
          <w:rFonts w:hint="eastAsia" w:ascii="宋体" w:hAnsi="宋体" w:cs="宋体"/>
          <w:b/>
          <w:bCs/>
          <w:color w:val="000000"/>
          <w:sz w:val="24"/>
          <w:szCs w:val="24"/>
        </w:rPr>
        <w:t xml:space="preserve">服务费计算公式为（1-投标优惠率）*最高限价计得费用。</w:t>
      </w:r>
      <w:r>
        <w:rPr>
          <w:rFonts w:hint="eastAsia" w:ascii="宋体" w:hAnsi="宋体" w:cs="宋体"/>
          <w:color w:val="000000"/>
          <w:sz w:val="24"/>
          <w:szCs w:val="24"/>
        </w:rPr>
        <w:t xml:space="preserve">采购人不对入围供应商承接业务标的数量作具体承诺，服务费原则上在考评和审核合格后支付。</w:t>
      </w:r>
      <w:r>
        <w:rPr>
          <w:rFonts w:hint="eastAsia" w:ascii="宋体" w:hAnsi="宋体" w:cs="宋体"/>
          <w:color w:val="000000"/>
          <w:sz w:val="24"/>
          <w:szCs w:val="24"/>
        </w:rPr>
      </w:r>
      <w:r/>
    </w:p>
    <w:p>
      <w:pPr>
        <w:pStyle w:val="895"/>
        <w:ind w:firstLine="513"/>
        <w:spacing w:after="240"/>
        <w:rPr>
          <w:rFonts w:ascii="宋体" w:hAnsi="宋体" w:cs="宋体"/>
          <w:color w:val="000000"/>
          <w:sz w:val="24"/>
          <w:szCs w:val="24"/>
        </w:rPr>
      </w:pPr>
      <w:r>
        <w:rPr>
          <w:rFonts w:ascii="宋体" w:hAnsi="宋体" w:cs="宋体"/>
          <w:color w:val="000000"/>
          <w:sz w:val="24"/>
          <w:szCs w:val="24"/>
        </w:rPr>
        <w:t xml:space="preserve">注：满足采购合同约定支付条件的，采购人收到中标（成交）供应商发票后15日内支付采购款项，合同另有约定的，自收货、验收合格起最长不超过60日。</w:t>
      </w:r>
      <w:r>
        <w:rPr>
          <w:rFonts w:ascii="宋体" w:hAnsi="宋体" w:cs="宋体"/>
          <w:color w:val="000000"/>
          <w:sz w:val="24"/>
          <w:szCs w:val="24"/>
        </w:rPr>
      </w:r>
      <w:r/>
    </w:p>
    <w:p>
      <w:pPr>
        <w:pStyle w:val="862"/>
        <w:ind w:left="0"/>
        <w:rPr>
          <w:rFonts w:hint="eastAsia"/>
          <w:color w:val="000000"/>
        </w:rPr>
      </w:pPr>
      <w:r>
        <w:rPr>
          <w:rFonts w:hint="eastAsia"/>
          <w:color w:val="000000"/>
        </w:rPr>
      </w:r>
      <w:r/>
    </w:p>
    <w:p>
      <w:pPr>
        <w:pStyle w:val="834"/>
        <w:ind w:firstLine="482"/>
        <w:spacing w:line="288" w:lineRule="auto"/>
        <w:rPr>
          <w:rFonts w:hint="eastAsia" w:ascii="宋体" w:hAnsi="宋体" w:cs="宋体"/>
          <w:color w:val="000000"/>
          <w:sz w:val="24"/>
          <w:szCs w:val="24"/>
        </w:rPr>
      </w:pPr>
      <w:r>
        <w:rPr>
          <w:rFonts w:hint="eastAsia" w:ascii="宋体" w:hAnsi="宋体" w:cs="宋体"/>
          <w:b/>
          <w:bCs/>
          <w:color w:val="000000"/>
          <w:sz w:val="24"/>
          <w:szCs w:val="24"/>
        </w:rPr>
        <w:t xml:space="preserve">八、入围供应商的清退和补充规则</w:t>
      </w:r>
      <w:r>
        <w:rPr>
          <w:rFonts w:hint="eastAsia" w:ascii="宋体" w:hAnsi="宋体" w:cs="宋体"/>
          <w:color w:val="000000"/>
          <w:sz w:val="24"/>
          <w:szCs w:val="24"/>
        </w:rPr>
      </w:r>
      <w:r/>
    </w:p>
    <w:p>
      <w:pPr>
        <w:pStyle w:val="834"/>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详见“第三章 框架协议文本”</w:t>
      </w:r>
      <w:r>
        <w:rPr>
          <w:rFonts w:hint="eastAsia" w:ascii="宋体" w:hAnsi="宋体" w:cs="宋体"/>
          <w:color w:val="000000"/>
          <w:sz w:val="24"/>
          <w:szCs w:val="24"/>
        </w:rPr>
      </w:r>
      <w:r/>
    </w:p>
    <w:p>
      <w:pPr>
        <w:pStyle w:val="834"/>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r>
      <w:r/>
    </w:p>
    <w:p>
      <w:pPr>
        <w:pStyle w:val="834"/>
        <w:ind w:firstLine="482"/>
        <w:spacing w:line="288" w:lineRule="auto"/>
        <w:rPr>
          <w:rFonts w:hint="eastAsia" w:ascii="宋体" w:hAnsi="宋体" w:cs="宋体"/>
          <w:color w:val="000000"/>
          <w:sz w:val="24"/>
          <w:szCs w:val="24"/>
        </w:rPr>
      </w:pPr>
      <w:r>
        <w:rPr>
          <w:rFonts w:hint="eastAsia" w:ascii="宋体" w:hAnsi="宋体" w:cs="宋体"/>
          <w:b/>
          <w:bCs/>
          <w:color w:val="000000"/>
          <w:sz w:val="24"/>
          <w:szCs w:val="24"/>
        </w:rPr>
        <w:t xml:space="preserve">九、入围供应商的数量：</w:t>
      </w:r>
      <w:r>
        <w:rPr>
          <w:rFonts w:hint="eastAsia" w:ascii="宋体" w:hAnsi="宋体" w:cs="宋体"/>
          <w:color w:val="000000"/>
          <w:sz w:val="24"/>
          <w:szCs w:val="24"/>
        </w:rPr>
      </w:r>
      <w:r/>
    </w:p>
    <w:p>
      <w:pPr>
        <w:pStyle w:val="834"/>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详见“第五章 确定入围及成交供应商”</w:t>
      </w:r>
      <w:r>
        <w:rPr>
          <w:rFonts w:hint="eastAsia" w:ascii="宋体" w:hAnsi="宋体" w:cs="宋体"/>
          <w:color w:val="000000"/>
          <w:sz w:val="24"/>
          <w:szCs w:val="24"/>
        </w:rPr>
      </w:r>
      <w:r/>
    </w:p>
    <w:p>
      <w:pPr>
        <w:pStyle w:val="834"/>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r>
      <w:r/>
    </w:p>
    <w:p>
      <w:pPr>
        <w:pStyle w:val="834"/>
        <w:ind w:firstLine="482"/>
        <w:spacing w:line="288" w:lineRule="auto"/>
        <w:rPr>
          <w:rFonts w:hint="eastAsia" w:ascii="宋体" w:hAnsi="宋体" w:cs="宋体"/>
          <w:color w:val="000000"/>
          <w:sz w:val="24"/>
          <w:szCs w:val="24"/>
        </w:rPr>
      </w:pPr>
      <w:r>
        <w:rPr>
          <w:rFonts w:hint="eastAsia" w:ascii="宋体" w:hAnsi="宋体" w:cs="宋体"/>
          <w:b/>
          <w:bCs/>
          <w:color w:val="000000"/>
          <w:sz w:val="24"/>
          <w:szCs w:val="24"/>
        </w:rPr>
        <w:t xml:space="preserve">十、确定第一阶段入围供应商的评审方法</w:t>
      </w:r>
      <w:r>
        <w:rPr>
          <w:rFonts w:hint="eastAsia" w:ascii="宋体" w:hAnsi="宋体" w:cs="宋体"/>
          <w:color w:val="000000"/>
          <w:sz w:val="24"/>
          <w:szCs w:val="24"/>
        </w:rPr>
      </w:r>
      <w:r/>
    </w:p>
    <w:p>
      <w:pPr>
        <w:pStyle w:val="834"/>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详见“第五章 确定入围及成交供应商”</w:t>
      </w:r>
      <w:r>
        <w:rPr>
          <w:rFonts w:hint="eastAsia" w:ascii="宋体" w:hAnsi="宋体" w:cs="宋体"/>
          <w:color w:val="000000"/>
          <w:sz w:val="24"/>
          <w:szCs w:val="24"/>
        </w:rPr>
      </w:r>
      <w:r/>
    </w:p>
    <w:p>
      <w:pPr>
        <w:pStyle w:val="834"/>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r>
      <w:r/>
    </w:p>
    <w:p>
      <w:pPr>
        <w:pStyle w:val="834"/>
        <w:ind w:firstLine="482"/>
        <w:spacing w:line="288" w:lineRule="auto"/>
        <w:rPr>
          <w:rFonts w:hint="eastAsia" w:ascii="宋体" w:hAnsi="宋体" w:cs="宋体"/>
          <w:b/>
          <w:bCs/>
          <w:color w:val="000000"/>
          <w:sz w:val="24"/>
          <w:szCs w:val="24"/>
        </w:rPr>
      </w:pPr>
      <w:r>
        <w:rPr>
          <w:rFonts w:hint="eastAsia" w:ascii="宋体" w:hAnsi="宋体" w:cs="宋体"/>
          <w:b/>
          <w:bCs/>
          <w:color w:val="000000"/>
          <w:sz w:val="24"/>
          <w:szCs w:val="24"/>
        </w:rPr>
        <w:t xml:space="preserve">十一、确定第二阶段成交供应商的方式</w:t>
      </w:r>
      <w:r>
        <w:rPr>
          <w:rFonts w:hint="eastAsia" w:ascii="宋体" w:hAnsi="宋体" w:cs="宋体"/>
          <w:b/>
          <w:bCs/>
          <w:color w:val="000000"/>
          <w:sz w:val="24"/>
          <w:szCs w:val="24"/>
        </w:rPr>
      </w:r>
      <w:r/>
    </w:p>
    <w:p>
      <w:pPr>
        <w:pStyle w:val="834"/>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详见“第五章 确定入围及成交供应商”</w:t>
      </w:r>
      <w:r>
        <w:rPr>
          <w:rFonts w:hint="eastAsia" w:ascii="宋体" w:hAnsi="宋体" w:cs="宋体"/>
          <w:color w:val="000000"/>
          <w:sz w:val="24"/>
          <w:szCs w:val="24"/>
        </w:rPr>
      </w:r>
      <w:r/>
    </w:p>
    <w:p>
      <w:pPr>
        <w:pStyle w:val="834"/>
        <w:ind w:firstLine="482"/>
        <w:jc w:val="left"/>
        <w:spacing w:line="288" w:lineRule="auto"/>
        <w:rPr>
          <w:rFonts w:hint="eastAsia" w:ascii="宋体" w:hAnsi="宋体" w:cs="宋体"/>
          <w:b/>
          <w:bCs/>
          <w:color w:val="000000"/>
          <w:sz w:val="24"/>
          <w:szCs w:val="24"/>
        </w:rPr>
      </w:pPr>
      <w:r>
        <w:rPr>
          <w:rFonts w:hint="eastAsia" w:ascii="宋体" w:hAnsi="宋体" w:cs="宋体"/>
          <w:b/>
          <w:bCs/>
          <w:color w:val="000000"/>
          <w:sz w:val="24"/>
          <w:szCs w:val="24"/>
        </w:rPr>
      </w:r>
      <w:r/>
    </w:p>
    <w:p>
      <w:pPr>
        <w:pStyle w:val="834"/>
        <w:ind w:firstLine="482"/>
        <w:jc w:val="left"/>
        <w:spacing w:line="288" w:lineRule="auto"/>
        <w:rPr>
          <w:rFonts w:hint="eastAsia" w:ascii="宋体" w:hAnsi="宋体" w:eastAsia="宋体" w:cs="宋体"/>
          <w:b/>
          <w:bCs/>
          <w:color w:val="000000"/>
          <w:sz w:val="24"/>
          <w:szCs w:val="24"/>
          <w:lang w:val="en-US" w:eastAsia="zh-CN"/>
        </w:rPr>
      </w:pPr>
      <w:r>
        <w:rPr>
          <w:rFonts w:hint="eastAsia" w:ascii="宋体" w:hAnsi="宋体" w:cs="宋体"/>
          <w:b/>
          <w:bCs/>
          <w:color w:val="000000"/>
          <w:sz w:val="24"/>
          <w:szCs w:val="24"/>
        </w:rPr>
        <w:t xml:space="preserve">特别说明：本章所有要求均为实质性要求，除文件中另有约定的，供应商应提供实质性要求完全响应承诺书（格式见第六章响应文件格式），不接受负偏离，否则视为无效响应文件。</w:t>
      </w:r>
      <w:r>
        <w:rPr>
          <w:rFonts w:hint="eastAsia" w:ascii="宋体" w:hAnsi="宋体" w:eastAsia="宋体" w:cs="宋体"/>
          <w:b/>
          <w:bCs/>
          <w:color w:val="000000"/>
          <w:sz w:val="24"/>
          <w:szCs w:val="24"/>
          <w:lang w:val="en-US" w:eastAsia="zh-CN"/>
        </w:rPr>
      </w:r>
      <w:r/>
    </w:p>
    <w:p>
      <w:pPr>
        <w:pStyle w:val="834"/>
        <w:ind w:firstLine="422"/>
        <w:spacing w:line="360" w:lineRule="auto"/>
        <w:rPr>
          <w:rFonts w:hint="eastAsia" w:ascii="宋体" w:hAnsi="宋体" w:cs="宋体"/>
          <w:b/>
          <w:color w:val="000000"/>
          <w:szCs w:val="21"/>
          <w:highlight w:val="none"/>
          <w:lang w:val="zh-CN"/>
        </w:rPr>
      </w:pPr>
      <w:r/>
      <w:bookmarkEnd w:id="128"/>
      <w:r/>
      <w:bookmarkEnd w:id="129"/>
      <w:r>
        <w:rPr>
          <w:rFonts w:hint="eastAsia" w:ascii="宋体" w:hAnsi="宋体" w:cs="宋体"/>
          <w:b/>
          <w:color w:val="000000"/>
          <w:szCs w:val="21"/>
          <w:highlight w:val="none"/>
          <w:lang w:val="zh-CN"/>
        </w:rPr>
      </w:r>
      <w:r/>
    </w:p>
    <w:p>
      <w:pPr>
        <w:pStyle w:val="834"/>
        <w:jc w:val="left"/>
        <w:widowControl/>
        <w:rPr>
          <w:rFonts w:hint="eastAsia" w:ascii="宋体" w:hAnsi="宋体" w:cs="宋体"/>
          <w:b/>
          <w:bCs/>
          <w:color w:val="000000"/>
          <w:sz w:val="32"/>
          <w:szCs w:val="44"/>
          <w:highlight w:val="none"/>
        </w:rPr>
      </w:pPr>
      <w:r/>
      <w:bookmarkStart w:id="130" w:name="_Toc97219967"/>
      <w:r>
        <w:rPr>
          <w:rFonts w:hint="eastAsia" w:ascii="宋体" w:hAnsi="宋体" w:cs="宋体"/>
          <w:color w:val="000000"/>
          <w:highlight w:val="none"/>
        </w:rPr>
        <w:br w:type="page" w:clear="all"/>
      </w:r>
      <w:r>
        <w:rPr>
          <w:rFonts w:hint="eastAsia" w:ascii="宋体" w:hAnsi="宋体" w:cs="宋体"/>
          <w:b/>
          <w:bCs/>
          <w:color w:val="000000"/>
          <w:sz w:val="32"/>
          <w:szCs w:val="44"/>
          <w:highlight w:val="none"/>
        </w:rPr>
      </w:r>
      <w:r/>
    </w:p>
    <w:p>
      <w:pPr>
        <w:pStyle w:val="834"/>
        <w:rPr>
          <w:color w:val="000000"/>
          <w:highlight w:val="none"/>
        </w:rPr>
      </w:pPr>
      <w:r/>
      <w:bookmarkEnd w:id="130"/>
      <w:r>
        <w:rPr>
          <w:color w:val="000000"/>
          <w:highlight w:val="none"/>
        </w:rPr>
      </w:r>
      <w:r/>
    </w:p>
    <w:p>
      <w:pPr>
        <w:pStyle w:val="835"/>
        <w:numPr>
          <w:ilvl w:val="0"/>
          <w:numId w:val="0"/>
        </w:numPr>
        <w:spacing w:line="360" w:lineRule="auto"/>
        <w:rPr>
          <w:rFonts w:hint="eastAsia" w:ascii="宋体" w:hAnsi="宋体" w:cs="宋体"/>
          <w:color w:val="000000"/>
          <w:highlight w:val="none"/>
        </w:rPr>
      </w:pPr>
      <w:r>
        <w:rPr>
          <w:rFonts w:hint="eastAsia" w:ascii="宋体" w:hAnsi="宋体" w:cs="宋体"/>
          <w:color w:val="000000"/>
          <w:highlight w:val="none"/>
          <w:lang w:val="en-US" w:eastAsia="zh-CN"/>
        </w:rPr>
        <w:t xml:space="preserve">第五章 </w:t>
      </w:r>
      <w:r>
        <w:rPr>
          <w:rFonts w:hint="eastAsia" w:ascii="宋体" w:hAnsi="宋体" w:cs="宋体"/>
          <w:color w:val="000000"/>
          <w:highlight w:val="none"/>
        </w:rPr>
        <w:t xml:space="preserve">确定入围及成交供应商</w:t>
      </w:r>
      <w:r>
        <w:rPr>
          <w:rFonts w:hint="eastAsia" w:ascii="宋体" w:hAnsi="宋体" w:cs="宋体"/>
          <w:color w:val="000000"/>
          <w:highlight w:val="none"/>
        </w:rPr>
      </w:r>
      <w:r/>
    </w:p>
    <w:p>
      <w:pPr>
        <w:pStyle w:val="1049"/>
        <w:ind w:firstLine="417"/>
        <w:spacing w:line="240" w:lineRule="auto"/>
        <w:rPr>
          <w:rFonts w:hint="eastAsia" w:ascii="宋体" w:hAnsi="宋体"/>
          <w:color w:val="000000"/>
          <w:sz w:val="28"/>
          <w:szCs w:val="28"/>
        </w:rPr>
      </w:pPr>
      <w:r>
        <w:rPr>
          <w:rFonts w:hint="eastAsia" w:ascii="宋体" w:hAnsi="宋体"/>
          <w:color w:val="000000"/>
          <w:sz w:val="28"/>
          <w:szCs w:val="28"/>
        </w:rPr>
        <w:t xml:space="preserve">一</w:t>
      </w:r>
      <w:r>
        <w:rPr>
          <w:rFonts w:ascii="宋体" w:hAnsi="宋体"/>
          <w:color w:val="000000"/>
          <w:sz w:val="28"/>
          <w:szCs w:val="28"/>
        </w:rPr>
        <w:t xml:space="preserve">、确定第一阶段入围供应商的评审方法</w:t>
      </w:r>
      <w:r>
        <w:rPr>
          <w:rFonts w:hint="eastAsia" w:ascii="宋体" w:hAnsi="宋体"/>
          <w:color w:val="000000"/>
          <w:sz w:val="28"/>
          <w:szCs w:val="28"/>
        </w:rPr>
      </w:r>
      <w:r/>
    </w:p>
    <w:p>
      <w:pPr>
        <w:pStyle w:val="83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1.确定第一阶段入围供应商的评审方法为</w:t>
      </w:r>
      <w:r>
        <w:rPr>
          <w:rFonts w:hint="eastAsia" w:ascii="宋体" w:hAnsi="宋体" w:cs="宋体"/>
          <w:b/>
          <w:bCs/>
          <w:color w:val="000000"/>
          <w:sz w:val="24"/>
          <w:szCs w:val="24"/>
        </w:rPr>
        <w:t xml:space="preserve">价格优先法</w:t>
      </w:r>
      <w:r>
        <w:rPr>
          <w:rFonts w:hint="eastAsia" w:ascii="宋体" w:hAnsi="宋体" w:cs="宋体"/>
          <w:color w:val="000000"/>
          <w:sz w:val="24"/>
          <w:szCs w:val="24"/>
        </w:rPr>
        <w:t xml:space="preserve">。价格优先法是指对满足采购需求且响应报价不超过最高限制单价的服务，按照响应报价（1-投标优惠率）从低到高排序，根据征集文件规定的淘汰率或者入围供应商数量上限，确定入围供应商的评审方法。</w:t>
      </w:r>
      <w:r>
        <w:rPr>
          <w:rFonts w:hint="eastAsia" w:ascii="宋体" w:hAnsi="宋体" w:cs="宋体"/>
          <w:color w:val="000000"/>
          <w:sz w:val="24"/>
          <w:szCs w:val="24"/>
        </w:rPr>
      </w:r>
      <w:r/>
    </w:p>
    <w:p>
      <w:pPr>
        <w:pStyle w:val="834"/>
        <w:ind w:firstLine="480"/>
        <w:spacing w:line="288" w:lineRule="auto"/>
        <w:widowControl/>
        <w:rPr>
          <w:rFonts w:hint="eastAsia" w:ascii="宋体" w:hAnsi="宋体" w:cs="宋体"/>
          <w:color w:val="000000"/>
          <w:sz w:val="24"/>
          <w:szCs w:val="24"/>
        </w:rPr>
      </w:pPr>
      <w:r>
        <w:rPr>
          <w:rFonts w:hint="eastAsia" w:ascii="宋体" w:hAnsi="宋体" w:cs="宋体"/>
          <w:color w:val="000000"/>
          <w:sz w:val="24"/>
          <w:szCs w:val="24"/>
        </w:rPr>
        <w:t xml:space="preserve">2.入围供应商的淘汰比例：20%（不四舍五入，采用进一法，淘汰范围排名并列的一并淘汰），且至少淘汰一家供应商，</w:t>
      </w:r>
      <w:r>
        <w:rPr>
          <w:rFonts w:hint="eastAsia" w:ascii="宋体" w:hAnsi="宋体" w:cs="宋体"/>
          <w:b/>
          <w:bCs/>
          <w:color w:val="000000"/>
          <w:sz w:val="24"/>
          <w:szCs w:val="24"/>
        </w:rPr>
        <w:t xml:space="preserve">最多入围六名供应商</w:t>
      </w:r>
      <w:r>
        <w:rPr>
          <w:rFonts w:hint="eastAsia" w:ascii="宋体" w:hAnsi="宋体" w:cs="宋体"/>
          <w:color w:val="000000"/>
          <w:sz w:val="24"/>
          <w:szCs w:val="24"/>
        </w:rPr>
        <w:t xml:space="preserve">（提交响应文件和符合资格条件、实质性要求的供应商少于2家时，采购活动终止）。</w:t>
      </w:r>
      <w:r>
        <w:rPr>
          <w:rFonts w:hint="eastAsia" w:ascii="宋体" w:hAnsi="宋体" w:cs="宋体"/>
          <w:color w:val="000000"/>
          <w:sz w:val="24"/>
          <w:szCs w:val="24"/>
        </w:rPr>
      </w:r>
      <w:r/>
    </w:p>
    <w:p>
      <w:pPr>
        <w:pStyle w:val="1049"/>
        <w:ind w:firstLine="417"/>
        <w:spacing w:line="240" w:lineRule="auto"/>
        <w:rPr>
          <w:rFonts w:hint="eastAsia" w:ascii="宋体" w:hAnsi="宋体"/>
          <w:color w:val="000000"/>
          <w:sz w:val="28"/>
          <w:szCs w:val="28"/>
        </w:rPr>
      </w:pPr>
      <w:r>
        <w:rPr>
          <w:rFonts w:hint="eastAsia" w:ascii="宋体" w:hAnsi="宋体"/>
          <w:color w:val="000000"/>
          <w:sz w:val="28"/>
          <w:szCs w:val="28"/>
        </w:rPr>
      </w:r>
      <w:r/>
    </w:p>
    <w:p>
      <w:pPr>
        <w:pStyle w:val="1049"/>
        <w:ind w:firstLine="417"/>
        <w:spacing w:line="240" w:lineRule="auto"/>
        <w:rPr>
          <w:rFonts w:hint="eastAsia" w:ascii="宋体" w:hAnsi="宋体"/>
          <w:color w:val="000000"/>
          <w:sz w:val="28"/>
          <w:szCs w:val="28"/>
        </w:rPr>
      </w:pPr>
      <w:r>
        <w:rPr>
          <w:rFonts w:hint="eastAsia" w:ascii="宋体" w:hAnsi="宋体"/>
          <w:color w:val="000000"/>
          <w:sz w:val="28"/>
          <w:szCs w:val="28"/>
        </w:rPr>
        <w:t xml:space="preserve">二</w:t>
      </w:r>
      <w:r>
        <w:rPr>
          <w:rFonts w:ascii="宋体" w:hAnsi="宋体"/>
          <w:color w:val="000000"/>
          <w:sz w:val="28"/>
          <w:szCs w:val="28"/>
        </w:rPr>
        <w:t xml:space="preserve">、确定第二阶段成交供应商的方</w:t>
      </w:r>
      <w:r>
        <w:rPr>
          <w:rFonts w:hint="eastAsia" w:ascii="宋体" w:hAnsi="宋体"/>
          <w:color w:val="000000"/>
          <w:sz w:val="28"/>
          <w:szCs w:val="28"/>
        </w:rPr>
        <w:t xml:space="preserve">式</w:t>
      </w:r>
      <w:r>
        <w:rPr>
          <w:rFonts w:hint="eastAsia" w:ascii="宋体" w:hAnsi="宋体"/>
          <w:color w:val="000000"/>
          <w:sz w:val="28"/>
          <w:szCs w:val="28"/>
        </w:rPr>
      </w:r>
      <w:r/>
    </w:p>
    <w:p>
      <w:pPr>
        <w:pStyle w:val="83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1.根据中华人民共和国财政部令第110号《政府采购框架协议采购方式管理暂行办法》，确定第二阶段成交供应商的方式为</w:t>
      </w:r>
      <w:r>
        <w:rPr>
          <w:rFonts w:hint="eastAsia" w:ascii="宋体" w:hAnsi="宋体" w:cs="宋体"/>
          <w:b/>
          <w:bCs/>
          <w:color w:val="000000"/>
          <w:sz w:val="24"/>
          <w:szCs w:val="24"/>
        </w:rPr>
        <w:t xml:space="preserve">直接选定</w:t>
      </w:r>
      <w:r>
        <w:rPr>
          <w:rFonts w:hint="eastAsia" w:ascii="宋体" w:hAnsi="宋体" w:cs="宋体"/>
          <w:color w:val="000000"/>
          <w:sz w:val="24"/>
          <w:szCs w:val="24"/>
        </w:rPr>
        <w:t xml:space="preserve">。由采购人依据工作经验、工作质量、入围服务价格以及服务便利性、用户评价或考核情况等因素，从第一阶段入围供应商中直接选定。第一阶段入围供应商的协议价格是采购人确定第二阶段成交供应商的最高限价。</w:t>
      </w:r>
      <w:r>
        <w:rPr>
          <w:rFonts w:hint="eastAsia" w:ascii="宋体" w:hAnsi="宋体" w:cs="宋体"/>
          <w:color w:val="000000"/>
          <w:sz w:val="24"/>
          <w:szCs w:val="24"/>
        </w:rPr>
      </w:r>
      <w:r/>
    </w:p>
    <w:p>
      <w:pPr>
        <w:pStyle w:val="834"/>
        <w:ind w:firstLine="420"/>
        <w:jc w:val="left"/>
        <w:spacing w:line="360" w:lineRule="auto"/>
        <w:rPr>
          <w:rFonts w:hint="eastAsia" w:ascii="宋体" w:hAnsi="宋体" w:cs="宋体"/>
          <w:b/>
          <w:color w:val="000000"/>
          <w:sz w:val="24"/>
          <w:highlight w:val="none"/>
        </w:rPr>
      </w:pPr>
      <w:r>
        <w:rPr>
          <w:rFonts w:hint="eastAsia" w:ascii="宋体" w:hAnsi="宋体" w:cs="宋体"/>
          <w:color w:val="000000"/>
          <w:sz w:val="24"/>
          <w:szCs w:val="24"/>
        </w:rPr>
        <w:t xml:space="preserve">2.采购人在确定成交供应商后，双方应当按照框架协议中规定的“采购合同文本”格式签订电子采购合同，不得擅自改变框架协议约定的合同实质性条款。</w:t>
      </w:r>
      <w:r>
        <w:rPr>
          <w:rFonts w:hint="eastAsia" w:ascii="宋体" w:hAnsi="宋体" w:cs="宋体"/>
          <w:b/>
          <w:color w:val="000000"/>
          <w:sz w:val="24"/>
          <w:highlight w:val="none"/>
        </w:rPr>
      </w:r>
      <w:r/>
    </w:p>
    <w:p>
      <w:pPr>
        <w:pStyle w:val="834"/>
        <w:ind w:firstLine="420"/>
        <w:jc w:val="left"/>
        <w:spacing w:before="0" w:after="0" w:line="360" w:lineRule="auto"/>
        <w:widowControl/>
        <w:rPr>
          <w:rFonts w:hint="eastAsia" w:ascii="宋体" w:hAnsi="宋体" w:eastAsia="宋体"/>
          <w:b/>
          <w:color w:val="000000"/>
          <w:sz w:val="28"/>
          <w:szCs w:val="28"/>
          <w:highlight w:val="none"/>
          <w:lang w:eastAsia="zh-CN"/>
        </w:rPr>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b/>
          <w:color w:val="000000"/>
          <w:sz w:val="28"/>
          <w:szCs w:val="28"/>
          <w:highlight w:val="none"/>
          <w:lang w:eastAsia="zh-CN"/>
        </w:rPr>
      </w:r>
      <w:r/>
    </w:p>
    <w:p>
      <w:pPr>
        <w:pStyle w:val="835"/>
        <w:numPr>
          <w:ilvl w:val="0"/>
          <w:numId w:val="0"/>
        </w:numPr>
        <w:spacing w:line="360" w:lineRule="auto"/>
        <w:rPr>
          <w:rFonts w:hint="eastAsia" w:ascii="宋体" w:hAnsi="宋体" w:cs="宋体"/>
          <w:color w:val="000000"/>
          <w:highlight w:val="none"/>
        </w:rPr>
      </w:pPr>
      <w:r/>
      <w:bookmarkStart w:id="131" w:name="_Toc6709"/>
      <w:r>
        <w:rPr>
          <w:rFonts w:hint="eastAsia" w:ascii="宋体" w:hAnsi="宋体" w:cs="宋体"/>
          <w:color w:val="000000"/>
          <w:highlight w:val="none"/>
        </w:rPr>
        <w:t xml:space="preserve">第六章 响应文件格式及附件</w:t>
      </w:r>
      <w:bookmarkEnd w:id="131"/>
      <w:r>
        <w:rPr>
          <w:rFonts w:hint="eastAsia" w:ascii="宋体" w:hAnsi="宋体" w:cs="宋体"/>
          <w:color w:val="000000"/>
          <w:highlight w:val="none"/>
        </w:rPr>
      </w:r>
      <w:r/>
    </w:p>
    <w:p>
      <w:pPr>
        <w:pStyle w:val="834"/>
        <w:jc w:val="left"/>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34"/>
        <w:spacing w:line="360" w:lineRule="auto"/>
        <w:rPr>
          <w:rFonts w:hint="eastAsia" w:ascii="宋体" w:hAnsi="宋体" w:cs="宋体"/>
          <w:color w:val="000000"/>
          <w:sz w:val="20"/>
          <w:szCs w:val="20"/>
          <w:highlight w:val="none"/>
        </w:rPr>
      </w:pPr>
      <w:r>
        <w:rPr>
          <w:rFonts w:hint="eastAsia" w:ascii="宋体" w:hAnsi="宋体" w:cs="宋体"/>
          <w:color w:val="000000"/>
          <w:sz w:val="20"/>
          <w:szCs w:val="20"/>
          <w:highlight w:val="none"/>
        </w:rPr>
      </w:r>
      <w:r/>
    </w:p>
    <w:p>
      <w:pPr>
        <w:pStyle w:val="834"/>
        <w:spacing w:line="360" w:lineRule="auto"/>
        <w:rPr>
          <w:rFonts w:hint="eastAsia" w:ascii="宋体" w:hAnsi="宋体" w:cs="宋体"/>
          <w:color w:val="000000"/>
          <w:sz w:val="20"/>
          <w:szCs w:val="20"/>
          <w:highlight w:val="none"/>
        </w:rPr>
      </w:pPr>
      <w:r>
        <w:rPr>
          <w:rFonts w:hint="eastAsia" w:ascii="宋体" w:hAnsi="宋体" w:cs="宋体"/>
          <w:color w:val="000000"/>
          <w:sz w:val="20"/>
          <w:szCs w:val="20"/>
          <w:highlight w:val="none"/>
        </w:rPr>
      </w:r>
      <w:r/>
    </w:p>
    <w:p>
      <w:pPr>
        <w:pStyle w:val="834"/>
        <w:spacing w:line="360" w:lineRule="auto"/>
        <w:rPr>
          <w:rFonts w:hint="eastAsia" w:ascii="宋体" w:hAnsi="宋体" w:cs="宋体"/>
          <w:color w:val="000000"/>
          <w:sz w:val="20"/>
          <w:szCs w:val="20"/>
          <w:highlight w:val="none"/>
        </w:rPr>
      </w:pPr>
      <w:r>
        <w:rPr>
          <w:rFonts w:hint="eastAsia" w:ascii="宋体" w:hAnsi="宋体" w:cs="宋体"/>
          <w:color w:val="000000"/>
          <w:sz w:val="20"/>
          <w:szCs w:val="20"/>
          <w:highlight w:val="none"/>
        </w:rPr>
      </w:r>
      <w:r/>
    </w:p>
    <w:p>
      <w:pPr>
        <w:pStyle w:val="834"/>
        <w:spacing w:line="360" w:lineRule="auto"/>
        <w:rPr>
          <w:rFonts w:hint="eastAsia" w:ascii="宋体" w:hAnsi="宋体" w:cs="宋体"/>
          <w:color w:val="000000"/>
          <w:sz w:val="20"/>
          <w:szCs w:val="20"/>
          <w:highlight w:val="none"/>
        </w:rPr>
      </w:pPr>
      <w:r>
        <w:rPr>
          <w:rFonts w:hint="eastAsia" w:ascii="宋体" w:hAnsi="宋体" w:cs="宋体"/>
          <w:color w:val="000000"/>
          <w:sz w:val="20"/>
          <w:szCs w:val="20"/>
          <w:highlight w:val="none"/>
        </w:rPr>
      </w:r>
      <w:r/>
    </w:p>
    <w:p>
      <w:pPr>
        <w:pStyle w:val="834"/>
        <w:spacing w:line="360" w:lineRule="auto"/>
        <w:rPr>
          <w:rFonts w:hint="eastAsia" w:ascii="宋体" w:hAnsi="宋体" w:cs="宋体"/>
          <w:color w:val="000000"/>
          <w:sz w:val="20"/>
          <w:szCs w:val="20"/>
          <w:highlight w:val="none"/>
        </w:rPr>
      </w:pPr>
      <w:r>
        <w:rPr>
          <w:rFonts w:hint="eastAsia" w:ascii="宋体" w:hAnsi="宋体" w:cs="宋体"/>
          <w:color w:val="000000"/>
          <w:sz w:val="20"/>
          <w:szCs w:val="20"/>
          <w:highlight w:val="none"/>
        </w:rPr>
      </w:r>
      <w:r/>
    </w:p>
    <w:p>
      <w:pPr>
        <w:pStyle w:val="834"/>
        <w:spacing w:line="360" w:lineRule="auto"/>
        <w:rPr>
          <w:rFonts w:hint="eastAsia" w:ascii="宋体" w:hAnsi="宋体" w:cs="宋体"/>
          <w:color w:val="000000"/>
          <w:sz w:val="20"/>
          <w:szCs w:val="20"/>
          <w:highlight w:val="none"/>
        </w:rPr>
      </w:pPr>
      <w:r>
        <w:rPr>
          <w:rFonts w:hint="eastAsia" w:ascii="宋体" w:hAnsi="宋体" w:cs="宋体"/>
          <w:color w:val="000000"/>
          <w:sz w:val="20"/>
          <w:szCs w:val="20"/>
          <w:highlight w:val="none"/>
        </w:rPr>
      </w:r>
      <w:r/>
    </w:p>
    <w:p>
      <w:pPr>
        <w:pStyle w:val="834"/>
        <w:jc w:val="center"/>
        <w:spacing w:line="360" w:lineRule="auto"/>
        <w:rPr>
          <w:rFonts w:hint="eastAsia" w:ascii="宋体" w:hAnsi="宋体" w:cs="宋体"/>
          <w:color w:val="000000"/>
          <w:sz w:val="20"/>
          <w:szCs w:val="20"/>
          <w:highlight w:val="none"/>
        </w:rPr>
      </w:pPr>
      <w:r>
        <w:rPr>
          <w:rFonts w:hint="eastAsia" w:ascii="宋体" w:hAnsi="宋体" w:cs="宋体"/>
          <w:color w:val="000000"/>
          <w:sz w:val="28"/>
          <w:szCs w:val="28"/>
          <w:highlight w:val="none"/>
        </w:rPr>
        <w:t xml:space="preserve">（项目名称）</w:t>
      </w:r>
      <w:r>
        <w:rPr>
          <w:rFonts w:hint="eastAsia" w:ascii="宋体" w:hAnsi="宋体" w:cs="宋体"/>
          <w:color w:val="000000"/>
          <w:sz w:val="20"/>
          <w:szCs w:val="20"/>
          <w:highlight w:val="none"/>
        </w:rPr>
      </w:r>
      <w:r/>
    </w:p>
    <w:p>
      <w:pPr>
        <w:pStyle w:val="834"/>
        <w:jc w:val="center"/>
        <w:spacing w:line="360" w:lineRule="auto"/>
        <w:rPr>
          <w:rFonts w:hint="eastAsia" w:ascii="宋体" w:hAnsi="宋体" w:cs="宋体"/>
          <w:color w:val="000000"/>
          <w:sz w:val="20"/>
          <w:szCs w:val="20"/>
          <w:highlight w:val="none"/>
        </w:rPr>
      </w:pPr>
      <w:r>
        <w:rPr>
          <w:rFonts w:hint="eastAsia" w:ascii="宋体" w:hAnsi="宋体" w:cs="宋体"/>
          <w:color w:val="000000"/>
          <w:sz w:val="20"/>
          <w:szCs w:val="20"/>
          <w:highlight w:val="none"/>
        </w:rPr>
      </w:r>
      <w:r/>
    </w:p>
    <w:p>
      <w:pPr>
        <w:pStyle w:val="834"/>
        <w:spacing w:line="360" w:lineRule="auto"/>
        <w:rPr>
          <w:rFonts w:hint="eastAsia" w:ascii="宋体" w:hAnsi="宋体" w:cs="宋体"/>
          <w:color w:val="000000"/>
          <w:sz w:val="20"/>
          <w:szCs w:val="20"/>
          <w:highlight w:val="none"/>
        </w:rPr>
      </w:pPr>
      <w:r>
        <w:rPr>
          <w:rFonts w:hint="eastAsia" w:ascii="宋体" w:hAnsi="宋体" w:cs="宋体"/>
          <w:color w:val="000000"/>
          <w:sz w:val="20"/>
          <w:szCs w:val="20"/>
          <w:highlight w:val="none"/>
        </w:rPr>
      </w:r>
      <w:r/>
    </w:p>
    <w:p>
      <w:pPr>
        <w:pStyle w:val="834"/>
        <w:jc w:val="center"/>
        <w:rPr>
          <w:rFonts w:hint="eastAsia" w:ascii="宋体" w:hAnsi="宋体"/>
          <w:color w:val="000000"/>
          <w:sz w:val="72"/>
        </w:rPr>
      </w:pPr>
      <w:r>
        <w:rPr>
          <w:rFonts w:hint="eastAsia" w:ascii="宋体" w:hAnsi="宋体"/>
          <w:color w:val="000000"/>
          <w:sz w:val="72"/>
        </w:rPr>
        <w:t xml:space="preserve">响  应  文  件</w:t>
      </w:r>
      <w:r>
        <w:rPr>
          <w:rFonts w:hint="eastAsia" w:ascii="宋体" w:hAnsi="宋体"/>
          <w:color w:val="000000"/>
          <w:sz w:val="72"/>
        </w:rPr>
      </w:r>
      <w:r/>
    </w:p>
    <w:p>
      <w:pPr>
        <w:pStyle w:val="834"/>
        <w:jc w:val="center"/>
        <w:rPr>
          <w:rFonts w:hint="eastAsia" w:ascii="宋体" w:hAnsi="宋体"/>
          <w:color w:val="000000"/>
          <w:sz w:val="72"/>
        </w:rPr>
      </w:pPr>
      <w:r>
        <w:rPr>
          <w:rFonts w:hint="eastAsia" w:ascii="宋体" w:hAnsi="宋体"/>
          <w:color w:val="000000"/>
          <w:sz w:val="72"/>
        </w:rPr>
      </w:r>
      <w:r/>
    </w:p>
    <w:p>
      <w:pPr>
        <w:pStyle w:val="834"/>
        <w:jc w:val="center"/>
        <w:rPr>
          <w:rFonts w:hint="eastAsia" w:ascii="宋体" w:hAnsi="宋体"/>
          <w:color w:val="000000"/>
          <w:sz w:val="72"/>
        </w:rPr>
      </w:pPr>
      <w:r>
        <w:rPr>
          <w:rFonts w:hint="eastAsia" w:ascii="宋体" w:hAnsi="宋体"/>
          <w:color w:val="000000"/>
          <w:sz w:val="72"/>
        </w:rPr>
      </w:r>
      <w:r/>
    </w:p>
    <w:p>
      <w:pPr>
        <w:pStyle w:val="834"/>
        <w:jc w:val="center"/>
        <w:rPr>
          <w:rFonts w:hint="eastAsia" w:ascii="宋体" w:hAnsi="宋体"/>
          <w:color w:val="000000"/>
          <w:sz w:val="36"/>
        </w:rPr>
      </w:pPr>
      <w:r>
        <w:rPr>
          <w:rFonts w:hint="eastAsia" w:ascii="宋体" w:hAnsi="宋体"/>
          <w:color w:val="000000"/>
          <w:sz w:val="36"/>
        </w:rPr>
      </w:r>
      <w:r/>
    </w:p>
    <w:p>
      <w:pPr>
        <w:pStyle w:val="834"/>
        <w:jc w:val="center"/>
        <w:rPr>
          <w:rFonts w:hint="eastAsia" w:ascii="宋体" w:hAnsi="宋体"/>
          <w:color w:val="000000"/>
          <w:sz w:val="36"/>
        </w:rPr>
      </w:pPr>
      <w:r>
        <w:rPr>
          <w:rFonts w:hint="eastAsia" w:ascii="宋体" w:hAnsi="宋体"/>
          <w:color w:val="000000"/>
          <w:sz w:val="36"/>
        </w:rPr>
      </w:r>
      <w:r/>
    </w:p>
    <w:p>
      <w:pPr>
        <w:pStyle w:val="834"/>
        <w:jc w:val="center"/>
        <w:rPr>
          <w:rFonts w:hint="eastAsia" w:ascii="宋体" w:hAnsi="宋体"/>
          <w:color w:val="000000"/>
          <w:sz w:val="36"/>
        </w:rPr>
      </w:pPr>
      <w:r>
        <w:rPr>
          <w:rFonts w:hint="eastAsia" w:ascii="宋体" w:hAnsi="宋体"/>
          <w:color w:val="000000"/>
          <w:sz w:val="36"/>
        </w:rPr>
      </w:r>
      <w:r/>
    </w:p>
    <w:p>
      <w:pPr>
        <w:pStyle w:val="834"/>
        <w:ind w:firstLine="1080"/>
        <w:rPr>
          <w:rFonts w:ascii="宋体" w:hAnsi="宋体"/>
          <w:color w:val="000000"/>
          <w:sz w:val="36"/>
        </w:rPr>
      </w:pPr>
      <w:r>
        <w:rPr>
          <w:rFonts w:hint="eastAsia" w:ascii="宋体" w:hAnsi="宋体"/>
          <w:color w:val="000000"/>
          <w:sz w:val="36"/>
        </w:rPr>
        <w:t xml:space="preserve">项 目 名 称：</w:t>
      </w:r>
      <w:r>
        <w:rPr>
          <w:rFonts w:hint="eastAsia" w:ascii="宋体" w:hAnsi="宋体"/>
          <w:color w:val="000000"/>
          <w:sz w:val="36"/>
          <w:u w:val="single"/>
        </w:rPr>
        <w:t xml:space="preserve">                   </w:t>
      </w:r>
      <w:r>
        <w:rPr>
          <w:rFonts w:ascii="宋体" w:hAnsi="宋体"/>
          <w:color w:val="000000"/>
          <w:sz w:val="36"/>
        </w:rPr>
      </w:r>
      <w:r/>
    </w:p>
    <w:p>
      <w:pPr>
        <w:pStyle w:val="834"/>
        <w:ind w:firstLine="1080"/>
        <w:rPr>
          <w:rFonts w:ascii="宋体" w:hAnsi="宋体"/>
          <w:color w:val="000000"/>
          <w:sz w:val="36"/>
          <w:u w:val="single"/>
        </w:rPr>
      </w:pPr>
      <w:r>
        <w:rPr>
          <w:rFonts w:hint="eastAsia" w:ascii="宋体" w:hAnsi="宋体"/>
          <w:color w:val="000000"/>
          <w:sz w:val="36"/>
        </w:rPr>
        <w:t xml:space="preserve">项 目 编 号：</w:t>
      </w:r>
      <w:r>
        <w:rPr>
          <w:rFonts w:hint="eastAsia" w:ascii="宋体" w:hAnsi="宋体"/>
          <w:color w:val="000000"/>
          <w:sz w:val="36"/>
          <w:u w:val="single"/>
        </w:rPr>
        <w:t xml:space="preserve">                   </w:t>
      </w:r>
      <w:r>
        <w:rPr>
          <w:rFonts w:ascii="宋体" w:hAnsi="宋体"/>
          <w:color w:val="000000"/>
          <w:sz w:val="36"/>
          <w:u w:val="single"/>
        </w:rPr>
      </w:r>
      <w:r/>
    </w:p>
    <w:p>
      <w:pPr>
        <w:pStyle w:val="834"/>
        <w:rPr>
          <w:rFonts w:hint="eastAsia" w:ascii="宋体" w:hAnsi="宋体"/>
          <w:color w:val="000000"/>
          <w:sz w:val="36"/>
          <w:u w:val="single"/>
        </w:rPr>
      </w:pPr>
      <w:r>
        <w:rPr>
          <w:rFonts w:hint="eastAsia" w:ascii="宋体" w:hAnsi="宋体"/>
          <w:color w:val="000000"/>
          <w:sz w:val="36"/>
        </w:rPr>
        <w:t xml:space="preserve">      供应商名称 ：</w:t>
      </w:r>
      <w:r>
        <w:rPr>
          <w:rFonts w:hint="eastAsia" w:ascii="宋体" w:hAnsi="宋体"/>
          <w:color w:val="000000"/>
          <w:sz w:val="36"/>
          <w:u w:val="single"/>
        </w:rPr>
        <w:t xml:space="preserve">（加盖CA电子公章）</w:t>
      </w:r>
      <w:r>
        <w:rPr>
          <w:rFonts w:hint="eastAsia" w:ascii="宋体" w:hAnsi="宋体"/>
          <w:color w:val="000000"/>
          <w:sz w:val="36"/>
          <w:u w:val="single"/>
        </w:rPr>
      </w:r>
      <w:r/>
    </w:p>
    <w:p>
      <w:pPr>
        <w:pStyle w:val="834"/>
        <w:rPr>
          <w:rFonts w:ascii="宋体" w:hAnsi="宋体"/>
          <w:color w:val="000000"/>
          <w:sz w:val="36"/>
          <w:u w:val="single"/>
        </w:rPr>
      </w:pPr>
      <w:r>
        <w:rPr>
          <w:rFonts w:hint="eastAsia" w:ascii="宋体" w:hAnsi="宋体"/>
          <w:color w:val="000000"/>
          <w:sz w:val="36"/>
        </w:rPr>
        <w:t xml:space="preserve">      日      期 ：</w:t>
      </w:r>
      <w:r>
        <w:rPr>
          <w:rFonts w:hint="eastAsia" w:ascii="宋体" w:hAnsi="宋体"/>
          <w:color w:val="000000"/>
          <w:sz w:val="36"/>
          <w:u w:val="single"/>
        </w:rPr>
        <w:t xml:space="preserve">                   </w:t>
      </w:r>
      <w:r>
        <w:rPr>
          <w:rFonts w:ascii="宋体" w:hAnsi="宋体"/>
          <w:color w:val="000000"/>
          <w:sz w:val="36"/>
          <w:u w:val="single"/>
        </w:rPr>
      </w:r>
      <w:r/>
    </w:p>
    <w:p>
      <w:pPr>
        <w:pStyle w:val="834"/>
        <w:jc w:val="center"/>
        <w:spacing w:line="440" w:lineRule="exact"/>
        <w:rPr>
          <w:rFonts w:hint="eastAsia" w:ascii="宋体" w:hAnsi="宋体"/>
          <w:color w:val="000000"/>
          <w:sz w:val="32"/>
          <w:szCs w:val="32"/>
        </w:rPr>
      </w:pPr>
      <w:r>
        <w:rPr>
          <w:rFonts w:hint="eastAsia" w:ascii="宋体" w:hAnsi="宋体"/>
          <w:color w:val="000000"/>
          <w:sz w:val="32"/>
          <w:szCs w:val="32"/>
        </w:rPr>
      </w:r>
      <w:r/>
    </w:p>
    <w:p>
      <w:pPr>
        <w:pStyle w:val="834"/>
        <w:jc w:val="center"/>
        <w:spacing w:before="312" w:after="312" w:line="360" w:lineRule="auto"/>
        <w:rPr>
          <w:rFonts w:hint="eastAsia" w:ascii="宋体" w:hAnsi="宋体" w:cs="宋体"/>
          <w:color w:val="000000"/>
          <w:sz w:val="32"/>
          <w:szCs w:val="32"/>
          <w:highlight w:val="none"/>
        </w:rPr>
        <w:sectPr>
          <w:footerReference w:type="default" r:id="rId11"/>
          <w:footerReference w:type="first" r:id="rId12"/>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cs="宋体"/>
          <w:color w:val="000000"/>
          <w:sz w:val="32"/>
          <w:szCs w:val="32"/>
          <w:highlight w:val="none"/>
        </w:rPr>
      </w:r>
      <w:r/>
    </w:p>
    <w:p>
      <w:pPr>
        <w:pStyle w:val="834"/>
        <w:jc w:val="center"/>
        <w:rPr>
          <w:rFonts w:hint="eastAsia" w:ascii="宋体" w:hAnsi="宋体"/>
          <w:color w:val="000000"/>
          <w:sz w:val="32"/>
          <w:szCs w:val="32"/>
        </w:rPr>
      </w:pPr>
      <w:r>
        <w:rPr>
          <w:rFonts w:hint="eastAsia" w:ascii="宋体" w:hAnsi="宋体"/>
          <w:color w:val="000000"/>
          <w:sz w:val="32"/>
          <w:szCs w:val="32"/>
        </w:rPr>
        <w:t xml:space="preserve">响应文件目录</w:t>
      </w:r>
      <w:r>
        <w:rPr>
          <w:rFonts w:hint="eastAsia" w:ascii="宋体" w:hAnsi="宋体"/>
          <w:color w:val="000000"/>
          <w:sz w:val="32"/>
          <w:szCs w:val="32"/>
        </w:rPr>
      </w:r>
      <w:r/>
    </w:p>
    <w:p>
      <w:pPr>
        <w:pStyle w:val="834"/>
        <w:jc w:val="center"/>
        <w:spacing w:line="440" w:lineRule="exact"/>
        <w:rPr>
          <w:rFonts w:hint="eastAsia" w:ascii="宋体" w:hAnsi="宋体"/>
          <w:color w:val="000000"/>
          <w:sz w:val="32"/>
          <w:szCs w:val="32"/>
        </w:rPr>
      </w:pPr>
      <w:r>
        <w:rPr>
          <w:rFonts w:hint="eastAsia" w:ascii="宋体" w:hAnsi="宋体"/>
          <w:color w:val="000000"/>
          <w:sz w:val="32"/>
          <w:szCs w:val="32"/>
        </w:rPr>
      </w:r>
      <w:r/>
    </w:p>
    <w:p>
      <w:pPr>
        <w:pStyle w:val="834"/>
        <w:ind w:firstLine="482"/>
        <w:spacing w:line="360" w:lineRule="auto"/>
        <w:rPr>
          <w:rFonts w:hint="eastAsia" w:ascii="宋体" w:hAnsi="宋体"/>
          <w:color w:val="000000"/>
          <w:sz w:val="24"/>
          <w:szCs w:val="24"/>
        </w:rPr>
      </w:pPr>
      <w:r>
        <w:rPr>
          <w:rFonts w:hint="eastAsia" w:ascii="宋体" w:hAnsi="宋体"/>
          <w:color w:val="000000"/>
          <w:sz w:val="24"/>
          <w:szCs w:val="24"/>
        </w:rPr>
        <w:t xml:space="preserve">一、供应商信用承诺函</w:t>
      </w:r>
      <w:r>
        <w:rPr>
          <w:rFonts w:hint="eastAsia" w:ascii="宋体" w:hAnsi="宋体"/>
          <w:color w:val="000000"/>
          <w:sz w:val="24"/>
          <w:szCs w:val="24"/>
        </w:rPr>
      </w:r>
      <w:r/>
    </w:p>
    <w:p>
      <w:pPr>
        <w:pStyle w:val="834"/>
        <w:ind w:firstLine="482"/>
        <w:spacing w:line="360" w:lineRule="auto"/>
        <w:rPr>
          <w:rFonts w:hint="eastAsia" w:ascii="宋体" w:hAnsi="宋体"/>
          <w:color w:val="000000"/>
          <w:sz w:val="24"/>
          <w:szCs w:val="24"/>
        </w:rPr>
      </w:pPr>
      <w:r>
        <w:rPr>
          <w:rFonts w:hint="eastAsia" w:ascii="宋体" w:hAnsi="宋体"/>
          <w:color w:val="000000"/>
          <w:sz w:val="24"/>
          <w:szCs w:val="24"/>
        </w:rPr>
        <w:t xml:space="preserve">二、特定资格要求的证明文件（如果本项目设置特定资格要求，则需要提供）</w:t>
      </w:r>
      <w:r>
        <w:rPr>
          <w:rFonts w:hint="eastAsia" w:ascii="宋体" w:hAnsi="宋体"/>
          <w:color w:val="000000"/>
          <w:sz w:val="24"/>
          <w:szCs w:val="24"/>
        </w:rPr>
      </w:r>
      <w:r/>
    </w:p>
    <w:p>
      <w:pPr>
        <w:pStyle w:val="834"/>
        <w:ind w:firstLine="482"/>
        <w:spacing w:line="360" w:lineRule="auto"/>
        <w:rPr>
          <w:rFonts w:hint="eastAsia" w:ascii="宋体" w:hAnsi="宋体"/>
          <w:color w:val="000000"/>
          <w:sz w:val="24"/>
          <w:szCs w:val="24"/>
        </w:rPr>
      </w:pPr>
      <w:r>
        <w:rPr>
          <w:rFonts w:hint="eastAsia" w:ascii="宋体" w:hAnsi="宋体"/>
          <w:color w:val="000000"/>
          <w:sz w:val="24"/>
          <w:szCs w:val="24"/>
        </w:rPr>
        <w:t xml:space="preserve">三、授权书</w:t>
      </w:r>
      <w:r>
        <w:rPr>
          <w:rFonts w:hint="eastAsia" w:ascii="宋体" w:hAnsi="宋体"/>
          <w:color w:val="000000"/>
          <w:sz w:val="24"/>
          <w:szCs w:val="24"/>
        </w:rPr>
      </w:r>
      <w:r/>
    </w:p>
    <w:p>
      <w:pPr>
        <w:pStyle w:val="834"/>
        <w:ind w:firstLine="482"/>
        <w:spacing w:line="360" w:lineRule="auto"/>
        <w:rPr>
          <w:rFonts w:hint="eastAsia" w:ascii="宋体" w:hAnsi="宋体"/>
          <w:color w:val="000000"/>
          <w:sz w:val="24"/>
          <w:szCs w:val="24"/>
        </w:rPr>
      </w:pPr>
      <w:r>
        <w:rPr>
          <w:rFonts w:hint="eastAsia" w:ascii="宋体" w:hAnsi="宋体"/>
          <w:color w:val="000000"/>
          <w:sz w:val="24"/>
          <w:szCs w:val="24"/>
        </w:rPr>
        <w:t xml:space="preserve">四、响应函</w:t>
      </w:r>
      <w:r>
        <w:rPr>
          <w:rFonts w:hint="eastAsia" w:ascii="宋体" w:hAnsi="宋体"/>
          <w:color w:val="000000"/>
          <w:sz w:val="24"/>
          <w:szCs w:val="24"/>
        </w:rPr>
      </w:r>
      <w:r/>
    </w:p>
    <w:p>
      <w:pPr>
        <w:pStyle w:val="834"/>
        <w:ind w:firstLine="482"/>
        <w:spacing w:line="360" w:lineRule="auto"/>
        <w:rPr>
          <w:rFonts w:hint="eastAsia" w:ascii="宋体" w:hAnsi="宋体"/>
          <w:color w:val="000000"/>
          <w:sz w:val="24"/>
          <w:szCs w:val="24"/>
        </w:rPr>
      </w:pPr>
      <w:r>
        <w:rPr>
          <w:rFonts w:hint="eastAsia" w:ascii="宋体" w:hAnsi="宋体"/>
          <w:color w:val="000000"/>
          <w:sz w:val="24"/>
          <w:szCs w:val="24"/>
        </w:rPr>
        <w:t xml:space="preserve">五、中小微企业声明函</w:t>
      </w:r>
      <w:r>
        <w:rPr>
          <w:rFonts w:hint="eastAsia" w:ascii="宋体" w:hAnsi="宋体"/>
          <w:color w:val="000000"/>
          <w:sz w:val="24"/>
          <w:szCs w:val="24"/>
        </w:rPr>
      </w:r>
      <w:r/>
    </w:p>
    <w:p>
      <w:pPr>
        <w:pStyle w:val="834"/>
        <w:ind w:firstLine="482"/>
        <w:spacing w:line="360" w:lineRule="auto"/>
        <w:rPr>
          <w:rFonts w:hint="eastAsia" w:ascii="宋体" w:hAnsi="宋体"/>
          <w:color w:val="000000"/>
          <w:sz w:val="24"/>
          <w:szCs w:val="24"/>
        </w:rPr>
      </w:pPr>
      <w:r>
        <w:rPr>
          <w:rFonts w:hint="eastAsia" w:ascii="宋体" w:hAnsi="宋体"/>
          <w:color w:val="000000"/>
          <w:sz w:val="24"/>
          <w:szCs w:val="24"/>
        </w:rPr>
        <w:t xml:space="preserve">六、残疾人福利性单位声明函</w:t>
      </w:r>
      <w:r>
        <w:rPr>
          <w:rFonts w:hint="eastAsia" w:ascii="宋体" w:hAnsi="宋体"/>
          <w:color w:val="000000"/>
          <w:sz w:val="24"/>
          <w:szCs w:val="24"/>
        </w:rPr>
      </w:r>
      <w:r/>
    </w:p>
    <w:p>
      <w:pPr>
        <w:pStyle w:val="834"/>
        <w:ind w:firstLine="482"/>
        <w:spacing w:line="360" w:lineRule="auto"/>
        <w:rPr>
          <w:rFonts w:hint="eastAsia" w:ascii="宋体" w:hAnsi="宋体"/>
          <w:color w:val="000000"/>
          <w:sz w:val="24"/>
          <w:szCs w:val="24"/>
        </w:rPr>
      </w:pPr>
      <w:r>
        <w:rPr>
          <w:rFonts w:hint="eastAsia" w:ascii="宋体" w:hAnsi="宋体"/>
          <w:color w:val="000000"/>
          <w:sz w:val="24"/>
          <w:szCs w:val="24"/>
        </w:rPr>
        <w:t xml:space="preserve">七、响应服务报价明细表</w:t>
      </w:r>
      <w:r>
        <w:rPr>
          <w:rFonts w:hint="eastAsia" w:ascii="宋体" w:hAnsi="宋体"/>
          <w:color w:val="000000"/>
          <w:sz w:val="24"/>
          <w:szCs w:val="24"/>
        </w:rPr>
      </w:r>
      <w:r/>
    </w:p>
    <w:p>
      <w:pPr>
        <w:pStyle w:val="834"/>
        <w:ind w:firstLine="482"/>
        <w:spacing w:line="360" w:lineRule="auto"/>
        <w:rPr>
          <w:rFonts w:hint="eastAsia" w:ascii="宋体" w:hAnsi="宋体"/>
          <w:color w:val="000000"/>
          <w:sz w:val="24"/>
          <w:szCs w:val="24"/>
        </w:rPr>
      </w:pPr>
      <w:r>
        <w:rPr>
          <w:rFonts w:hint="eastAsia" w:ascii="宋体" w:hAnsi="宋体"/>
          <w:color w:val="000000"/>
          <w:sz w:val="24"/>
          <w:szCs w:val="24"/>
        </w:rPr>
        <w:t xml:space="preserve">八、</w:t>
      </w:r>
      <w:r>
        <w:rPr>
          <w:rFonts w:hint="eastAsia" w:ascii="宋体" w:hAnsi="宋体"/>
          <w:color w:val="000000"/>
          <w:sz w:val="24"/>
          <w:szCs w:val="24"/>
          <w:lang w:val="en-US" w:eastAsia="zh-CN"/>
        </w:rPr>
        <w:t xml:space="preserve">开标</w:t>
      </w:r>
      <w:r>
        <w:rPr>
          <w:rFonts w:hint="eastAsia" w:ascii="宋体" w:hAnsi="宋体"/>
          <w:color w:val="000000"/>
          <w:sz w:val="24"/>
          <w:szCs w:val="24"/>
        </w:rPr>
        <w:t xml:space="preserve">一览表</w:t>
      </w:r>
      <w:r>
        <w:rPr>
          <w:rFonts w:hint="eastAsia" w:ascii="宋体" w:hAnsi="宋体"/>
          <w:color w:val="000000"/>
          <w:sz w:val="24"/>
          <w:szCs w:val="24"/>
        </w:rPr>
      </w:r>
      <w:r/>
    </w:p>
    <w:p>
      <w:pPr>
        <w:pStyle w:val="834"/>
        <w:ind w:firstLine="482"/>
        <w:spacing w:line="360" w:lineRule="auto"/>
        <w:rPr>
          <w:rFonts w:hint="eastAsia" w:ascii="宋体" w:hAnsi="宋体"/>
          <w:color w:val="000000"/>
          <w:sz w:val="24"/>
          <w:szCs w:val="24"/>
        </w:rPr>
      </w:pPr>
      <w:r>
        <w:rPr>
          <w:rFonts w:hint="eastAsia" w:ascii="宋体" w:hAnsi="宋体"/>
          <w:color w:val="000000"/>
          <w:sz w:val="24"/>
          <w:szCs w:val="24"/>
        </w:rPr>
        <w:t xml:space="preserve">九、实质性要求完全响应承诺书</w:t>
      </w:r>
      <w:r>
        <w:rPr>
          <w:rFonts w:hint="eastAsia" w:ascii="宋体" w:hAnsi="宋体"/>
          <w:color w:val="000000"/>
          <w:sz w:val="24"/>
          <w:szCs w:val="24"/>
        </w:rPr>
      </w:r>
      <w:r/>
    </w:p>
    <w:p>
      <w:pPr>
        <w:pStyle w:val="834"/>
        <w:ind w:firstLine="482"/>
        <w:spacing w:line="360" w:lineRule="auto"/>
        <w:rPr>
          <w:rFonts w:hint="eastAsia" w:ascii="宋体" w:hAnsi="宋体"/>
          <w:color w:val="000000"/>
          <w:sz w:val="24"/>
          <w:szCs w:val="24"/>
        </w:rPr>
      </w:pPr>
      <w:r>
        <w:rPr>
          <w:rFonts w:hint="eastAsia" w:ascii="宋体" w:hAnsi="宋体"/>
          <w:color w:val="000000"/>
          <w:sz w:val="24"/>
          <w:szCs w:val="24"/>
        </w:rPr>
        <w:t xml:space="preserve">十、保密承诺书</w:t>
      </w:r>
      <w:r>
        <w:rPr>
          <w:rFonts w:hint="eastAsia" w:ascii="宋体" w:hAnsi="宋体"/>
          <w:color w:val="000000"/>
          <w:sz w:val="24"/>
          <w:szCs w:val="24"/>
        </w:rPr>
      </w:r>
      <w:r/>
    </w:p>
    <w:p>
      <w:pPr>
        <w:pStyle w:val="834"/>
        <w:spacing w:line="440" w:lineRule="exact"/>
        <w:rPr>
          <w:rFonts w:hint="eastAsia" w:ascii="黑体" w:eastAsia="黑体"/>
          <w:color w:val="000000"/>
          <w:sz w:val="32"/>
          <w:szCs w:val="32"/>
          <w:lang w:val="zh-CN"/>
        </w:rPr>
      </w:pPr>
      <w:r>
        <w:rPr>
          <w:rFonts w:hint="eastAsia" w:ascii="宋体" w:hAnsi="宋体" w:cs="宋体"/>
          <w:color w:val="000000"/>
          <w:highlight w:val="none"/>
        </w:rPr>
        <w:br w:type="page" w:clear="all"/>
      </w:r>
      <w:r>
        <w:rPr>
          <w:rFonts w:hint="eastAsia" w:ascii="黑体" w:eastAsia="黑体"/>
          <w:color w:val="000000"/>
          <w:sz w:val="32"/>
          <w:szCs w:val="32"/>
        </w:rPr>
        <w:t xml:space="preserve">一、供应商信用承诺函</w:t>
      </w:r>
      <w:r>
        <w:rPr>
          <w:rFonts w:hint="eastAsia" w:ascii="黑体" w:eastAsia="黑体"/>
          <w:color w:val="000000"/>
          <w:sz w:val="32"/>
          <w:szCs w:val="32"/>
          <w:lang w:val="zh-CN"/>
        </w:rPr>
      </w:r>
      <w:r/>
    </w:p>
    <w:p>
      <w:pPr>
        <w:pStyle w:val="834"/>
        <w:jc w:val="center"/>
        <w:spacing w:line="360" w:lineRule="auto"/>
        <w:rPr>
          <w:rFonts w:ascii="黑体" w:eastAsia="黑体"/>
          <w:color w:val="000000"/>
          <w:sz w:val="32"/>
          <w:szCs w:val="32"/>
          <w:lang w:val="zh-CN"/>
        </w:rPr>
        <w:outlineLvl w:val="0"/>
      </w:pPr>
      <w:r>
        <w:rPr>
          <w:rFonts w:hint="eastAsia" w:ascii="黑体" w:eastAsia="黑体"/>
          <w:color w:val="000000"/>
          <w:sz w:val="32"/>
          <w:szCs w:val="32"/>
          <w:lang w:val="zh-CN"/>
        </w:rPr>
        <w:t xml:space="preserve">供应商信用承诺函</w:t>
      </w:r>
      <w:r>
        <w:rPr>
          <w:rFonts w:ascii="黑体" w:eastAsia="黑体"/>
          <w:color w:val="000000"/>
          <w:sz w:val="32"/>
          <w:szCs w:val="32"/>
          <w:lang w:val="zh-CN"/>
        </w:rPr>
      </w:r>
      <w:r/>
    </w:p>
    <w:p>
      <w:pPr>
        <w:pStyle w:val="834"/>
        <w:spacing w:line="360" w:lineRule="auto"/>
        <w:rPr>
          <w:color w:val="000000"/>
        </w:rPr>
      </w:pPr>
      <w:r>
        <w:rPr>
          <w:rFonts w:hint="eastAsia"/>
          <w:color w:val="000000"/>
          <w:lang w:val="en-US" w:eastAsia="zh-CN"/>
        </w:rPr>
        <w:t xml:space="preserve">南京市公安局</w:t>
      </w:r>
      <w:r>
        <w:rPr>
          <w:rFonts w:hint="eastAsia"/>
          <w:color w:val="000000"/>
        </w:rPr>
        <w:t xml:space="preserve">：</w:t>
      </w:r>
      <w:r>
        <w:rPr>
          <w:color w:val="000000"/>
        </w:rPr>
      </w:r>
      <w:r/>
    </w:p>
    <w:p>
      <w:pPr>
        <w:pStyle w:val="834"/>
        <w:ind w:firstLine="492"/>
        <w:spacing w:line="460" w:lineRule="exact"/>
        <w:rPr>
          <w:color w:val="000000"/>
        </w:rPr>
      </w:pPr>
      <w:r>
        <w:rPr>
          <w:rFonts w:hint="eastAsia"/>
          <w:color w:val="000000"/>
        </w:rPr>
        <w:t xml:space="preserve">我公司</w:t>
      </w:r>
      <w:r>
        <w:rPr>
          <w:rFonts w:hint="eastAsia"/>
          <w:color w:val="000000"/>
          <w:u w:val="single"/>
        </w:rPr>
        <w:t xml:space="preserve">                             </w:t>
      </w:r>
      <w:r>
        <w:rPr>
          <w:rFonts w:hint="eastAsia"/>
          <w:color w:val="000000"/>
        </w:rPr>
        <w:t xml:space="preserve">（供应商名称）郑重承诺：</w:t>
      </w:r>
      <w:r>
        <w:rPr>
          <w:color w:val="000000"/>
        </w:rPr>
      </w:r>
      <w:r/>
    </w:p>
    <w:p>
      <w:pPr>
        <w:pStyle w:val="834"/>
        <w:ind w:firstLine="492"/>
        <w:spacing w:line="460" w:lineRule="exact"/>
        <w:rPr>
          <w:rFonts w:ascii="宋体" w:hAnsi="宋体"/>
          <w:color w:val="000000"/>
        </w:rPr>
      </w:pPr>
      <w:r>
        <w:rPr>
          <w:rFonts w:hint="eastAsia" w:ascii="宋体" w:hAnsi="宋体"/>
          <w:color w:val="000000"/>
          <w:lang w:val="en-US" w:eastAsia="zh-CN"/>
        </w:rPr>
        <w:t xml:space="preserve">一、</w:t>
      </w:r>
      <w:r>
        <w:rPr>
          <w:rFonts w:hint="eastAsia" w:ascii="宋体" w:hAnsi="宋体"/>
          <w:color w:val="000000"/>
        </w:rPr>
        <w:t xml:space="preserve">我公司符合下列要求：</w:t>
      </w:r>
      <w:r>
        <w:rPr>
          <w:rFonts w:ascii="宋体" w:hAnsi="宋体"/>
          <w:color w:val="000000"/>
        </w:rPr>
      </w:r>
      <w:r/>
    </w:p>
    <w:p>
      <w:pPr>
        <w:pStyle w:val="834"/>
        <w:ind w:firstLine="492"/>
        <w:spacing w:line="460" w:lineRule="exact"/>
        <w:rPr>
          <w:rFonts w:hint="eastAsia" w:ascii="宋体" w:hAnsi="宋体"/>
          <w:color w:val="000000"/>
        </w:rPr>
      </w:pPr>
      <w:r>
        <w:rPr>
          <w:rFonts w:hint="eastAsia" w:ascii="宋体" w:hAnsi="宋体"/>
          <w:color w:val="000000"/>
        </w:rPr>
        <w:t xml:space="preserve">(一)具有独立承担民事责任的能力；</w:t>
      </w:r>
      <w:r>
        <w:rPr>
          <w:rFonts w:hint="eastAsia" w:ascii="宋体" w:hAnsi="宋体"/>
          <w:color w:val="000000"/>
        </w:rPr>
      </w:r>
      <w:r/>
    </w:p>
    <w:p>
      <w:pPr>
        <w:pStyle w:val="834"/>
        <w:ind w:firstLine="492"/>
        <w:spacing w:line="460" w:lineRule="exact"/>
        <w:rPr>
          <w:rFonts w:hint="eastAsia" w:ascii="宋体" w:hAnsi="宋体"/>
          <w:color w:val="000000"/>
        </w:rPr>
      </w:pPr>
      <w:r>
        <w:rPr>
          <w:rFonts w:hint="eastAsia" w:ascii="宋体" w:hAnsi="宋体"/>
          <w:color w:val="000000"/>
        </w:rPr>
        <w:t xml:space="preserve">(二)具有良好的商业信誉和健全的财务会计制度；</w:t>
      </w:r>
      <w:r>
        <w:rPr>
          <w:rFonts w:hint="eastAsia" w:ascii="宋体" w:hAnsi="宋体"/>
          <w:color w:val="000000"/>
        </w:rPr>
      </w:r>
      <w:r/>
    </w:p>
    <w:p>
      <w:pPr>
        <w:pStyle w:val="834"/>
        <w:ind w:firstLine="492"/>
        <w:spacing w:line="460" w:lineRule="exact"/>
        <w:rPr>
          <w:rFonts w:hint="eastAsia" w:ascii="宋体" w:hAnsi="宋体"/>
          <w:color w:val="000000"/>
        </w:rPr>
      </w:pPr>
      <w:r>
        <w:rPr>
          <w:rFonts w:hint="eastAsia" w:ascii="宋体" w:hAnsi="宋体"/>
          <w:color w:val="000000"/>
        </w:rPr>
        <w:t xml:space="preserve">(三)具有履行合同所必需的设备和专业技术能力；</w:t>
      </w:r>
      <w:r>
        <w:rPr>
          <w:rFonts w:hint="eastAsia" w:ascii="宋体" w:hAnsi="宋体"/>
          <w:color w:val="000000"/>
        </w:rPr>
      </w:r>
      <w:r/>
    </w:p>
    <w:p>
      <w:pPr>
        <w:pStyle w:val="834"/>
        <w:ind w:firstLine="492"/>
        <w:spacing w:line="460" w:lineRule="exact"/>
        <w:rPr>
          <w:rFonts w:hint="eastAsia" w:ascii="宋体" w:hAnsi="宋体"/>
          <w:color w:val="000000"/>
        </w:rPr>
      </w:pPr>
      <w:r>
        <w:rPr>
          <w:rFonts w:hint="eastAsia" w:ascii="宋体" w:hAnsi="宋体"/>
          <w:color w:val="000000"/>
        </w:rPr>
        <w:t xml:space="preserve">(四)有依法缴纳税收和社会保障资金的良好记录；</w:t>
      </w:r>
      <w:r>
        <w:rPr>
          <w:rFonts w:hint="eastAsia" w:ascii="宋体" w:hAnsi="宋体"/>
          <w:color w:val="000000"/>
        </w:rPr>
      </w:r>
      <w:r/>
    </w:p>
    <w:p>
      <w:pPr>
        <w:pStyle w:val="834"/>
        <w:ind w:firstLine="492"/>
        <w:spacing w:line="460" w:lineRule="exact"/>
        <w:rPr>
          <w:rFonts w:hint="eastAsia" w:ascii="宋体" w:hAnsi="宋体"/>
          <w:color w:val="000000"/>
          <w:lang w:eastAsia="zh-CN"/>
        </w:rPr>
      </w:pPr>
      <w:r>
        <w:rPr>
          <w:rFonts w:hint="eastAsia" w:ascii="宋体" w:hAnsi="宋体"/>
          <w:color w:val="000000"/>
        </w:rPr>
        <w:t xml:space="preserve">(五)参加政府采购活动前三年内，在经营活动中没有重大违法记录</w:t>
      </w:r>
      <w:r>
        <w:rPr>
          <w:rFonts w:hint="eastAsia" w:ascii="宋体" w:hAnsi="宋体"/>
          <w:color w:val="000000"/>
          <w:lang w:eastAsia="zh-CN"/>
        </w:rPr>
        <w:t xml:space="preserve">；</w:t>
      </w:r>
      <w:r>
        <w:rPr>
          <w:rFonts w:hint="eastAsia" w:ascii="宋体" w:hAnsi="宋体"/>
          <w:color w:val="000000"/>
          <w:lang w:eastAsia="zh-CN"/>
        </w:rPr>
      </w:r>
      <w:r/>
    </w:p>
    <w:p>
      <w:pPr>
        <w:pStyle w:val="834"/>
        <w:ind w:firstLine="492"/>
        <w:spacing w:line="460" w:lineRule="exact"/>
        <w:rPr>
          <w:rFonts w:hint="eastAsia" w:ascii="宋体" w:hAnsi="宋体"/>
          <w:color w:val="000000"/>
          <w:lang w:eastAsia="zh-CN"/>
        </w:rPr>
      </w:pPr>
      <w:r>
        <w:rPr>
          <w:rFonts w:hint="eastAsia" w:ascii="宋体" w:hAnsi="宋体"/>
          <w:color w:val="000000"/>
        </w:rPr>
        <w:t xml:space="preserve">（</w:t>
      </w:r>
      <w:r>
        <w:rPr>
          <w:rFonts w:hint="eastAsia" w:ascii="宋体" w:hAnsi="宋体"/>
          <w:color w:val="000000"/>
          <w:lang w:val="en-US" w:eastAsia="zh-CN"/>
        </w:rPr>
        <w:t xml:space="preserve">六</w:t>
      </w:r>
      <w:r>
        <w:rPr>
          <w:rFonts w:hint="eastAsia" w:ascii="宋体" w:hAnsi="宋体"/>
          <w:color w:val="000000"/>
        </w:rPr>
        <w:t xml:space="preserve">）法律、行政法规规定的其他条件</w:t>
      </w:r>
      <w:r>
        <w:rPr>
          <w:rFonts w:hint="eastAsia" w:ascii="宋体" w:hAnsi="宋体"/>
          <w:color w:val="000000"/>
          <w:lang w:eastAsia="zh-CN"/>
        </w:rPr>
      </w:r>
      <w:r/>
    </w:p>
    <w:p>
      <w:pPr>
        <w:pStyle w:val="834"/>
        <w:ind w:firstLine="492"/>
        <w:spacing w:line="460" w:lineRule="exact"/>
        <w:rPr>
          <w:rFonts w:hint="eastAsia" w:ascii="宋体" w:hAnsi="宋体"/>
          <w:color w:val="000000"/>
          <w:lang w:val="en-US" w:eastAsia="zh-CN"/>
        </w:rPr>
      </w:pPr>
      <w:r>
        <w:rPr>
          <w:rFonts w:hint="eastAsia" w:ascii="宋体" w:hAnsi="宋体"/>
          <w:color w:val="000000"/>
          <w:lang w:val="en-US" w:eastAsia="zh-CN"/>
        </w:rPr>
        <w:t xml:space="preserve">二、提供</w:t>
      </w:r>
      <w:r>
        <w:rPr>
          <w:rFonts w:hint="eastAsia" w:ascii="宋体" w:hAnsi="宋体"/>
          <w:color w:val="000000"/>
        </w:rPr>
        <w:t xml:space="preserve">营业执照副本或事业单位法人登记证书</w:t>
      </w:r>
      <w:r>
        <w:rPr>
          <w:rFonts w:hint="eastAsia" w:ascii="宋体" w:hAnsi="宋体"/>
          <w:color w:val="000000"/>
          <w:sz w:val="24"/>
          <w:szCs w:val="24"/>
        </w:rPr>
        <w:t xml:space="preserve">；</w:t>
      </w:r>
      <w:r>
        <w:rPr>
          <w:rFonts w:hint="eastAsia" w:ascii="宋体" w:hAnsi="宋体"/>
          <w:color w:val="000000"/>
          <w:lang w:val="en-US" w:eastAsia="zh-CN"/>
        </w:rPr>
      </w:r>
      <w:r/>
    </w:p>
    <w:p>
      <w:pPr>
        <w:pStyle w:val="834"/>
        <w:ind w:firstLine="492"/>
        <w:spacing w:line="460" w:lineRule="exact"/>
        <w:rPr>
          <w:rFonts w:hint="eastAsia" w:ascii="宋体" w:hAnsi="宋体"/>
          <w:color w:val="000000"/>
          <w:lang w:val="en-US" w:eastAsia="zh-CN"/>
        </w:rPr>
      </w:pPr>
      <w:r>
        <w:rPr>
          <w:rFonts w:hint="eastAsia" w:ascii="宋体" w:hAnsi="宋体"/>
          <w:color w:val="000000"/>
          <w:lang w:val="en-US" w:eastAsia="zh-CN"/>
        </w:rPr>
        <w:t xml:space="preserve">三、</w:t>
      </w:r>
      <w:r>
        <w:rPr>
          <w:rFonts w:hint="eastAsia" w:ascii="宋体" w:hAnsi="宋体"/>
          <w:color w:val="000000"/>
        </w:rPr>
        <w:t xml:space="preserve">《南京市政府采购供应商信用记录表暨信用承诺书》</w:t>
      </w:r>
      <w:r>
        <w:rPr>
          <w:rFonts w:hint="eastAsia" w:ascii="宋体" w:hAnsi="宋体"/>
          <w:color w:val="000000"/>
          <w:lang w:eastAsia="zh-CN"/>
        </w:rPr>
        <w:t xml:space="preserve">。</w:t>
      </w:r>
      <w:r>
        <w:rPr>
          <w:rFonts w:hint="eastAsia" w:ascii="宋体" w:hAnsi="宋体"/>
          <w:color w:val="000000"/>
          <w:lang w:val="en-US" w:eastAsia="zh-CN"/>
        </w:rPr>
      </w:r>
      <w:r/>
    </w:p>
    <w:p>
      <w:pPr>
        <w:pStyle w:val="834"/>
        <w:ind w:firstLine="492"/>
        <w:spacing w:line="460" w:lineRule="exact"/>
        <w:rPr>
          <w:rFonts w:hint="eastAsia" w:ascii="宋体" w:hAnsi="宋体"/>
          <w:color w:val="000000"/>
        </w:rPr>
      </w:pPr>
      <w:r>
        <w:rPr>
          <w:rFonts w:hint="eastAsia" w:ascii="宋体" w:hAnsi="宋体"/>
          <w:color w:val="000000"/>
        </w:rPr>
        <w:t xml:space="preserve">如果我公司中标（成交），将在中标（成交）结果公示后七个工作日内向采购人提供下列材料核验：</w:t>
      </w:r>
      <w:r>
        <w:rPr>
          <w:rFonts w:hint="eastAsia" w:ascii="宋体" w:hAnsi="宋体"/>
          <w:color w:val="000000"/>
        </w:rPr>
      </w:r>
      <w:r/>
    </w:p>
    <w:p>
      <w:pPr>
        <w:pStyle w:val="834"/>
        <w:ind w:firstLine="492"/>
        <w:spacing w:line="460" w:lineRule="exact"/>
        <w:rPr>
          <w:rFonts w:hint="eastAsia" w:ascii="宋体" w:hAnsi="宋体"/>
          <w:color w:val="000000"/>
        </w:rPr>
      </w:pPr>
      <w:r>
        <w:rPr>
          <w:rFonts w:hint="eastAsia" w:ascii="宋体" w:hAnsi="宋体"/>
          <w:color w:val="000000"/>
        </w:rPr>
        <w:t xml:space="preserve">（</w:t>
      </w:r>
      <w:r>
        <w:rPr>
          <w:rFonts w:hint="eastAsia" w:ascii="宋体" w:hAnsi="宋体"/>
          <w:color w:val="000000"/>
          <w:lang w:val="en-US" w:eastAsia="zh-CN"/>
        </w:rPr>
        <w:t xml:space="preserve">1</w:t>
      </w:r>
      <w:r>
        <w:rPr>
          <w:rFonts w:hint="eastAsia" w:ascii="宋体" w:hAnsi="宋体"/>
          <w:color w:val="000000"/>
        </w:rPr>
        <w:t xml:space="preserve">）参加本次政府采购活动前一年的经审计的财务报告（包括“四表一</w:t>
      </w:r>
      <w:r>
        <w:rPr>
          <w:rFonts w:hint="eastAsia" w:ascii="宋体" w:hAnsi="宋体"/>
          <w:color w:val="000000"/>
          <w:lang w:val="en-US" w:eastAsia="zh-CN"/>
        </w:rPr>
        <w:t xml:space="preserve">附</w:t>
      </w:r>
      <w:r>
        <w:rPr>
          <w:rFonts w:hint="eastAsia" w:ascii="宋体" w:hAnsi="宋体"/>
          <w:color w:val="000000"/>
        </w:rPr>
        <w:t xml:space="preserve">注”，法人成立满一年的提供）或参加本次政府采购活动前一年内的银行资信证明（法人或其他组织提供）或其他证明材料；</w:t>
      </w:r>
      <w:r>
        <w:rPr>
          <w:rFonts w:hint="eastAsia" w:ascii="宋体" w:hAnsi="宋体"/>
          <w:color w:val="000000"/>
        </w:rPr>
      </w:r>
      <w:r/>
    </w:p>
    <w:p>
      <w:pPr>
        <w:pStyle w:val="834"/>
        <w:ind w:firstLine="492"/>
        <w:spacing w:line="460" w:lineRule="exact"/>
        <w:rPr>
          <w:rFonts w:hint="eastAsia" w:ascii="宋体" w:hAnsi="宋体"/>
          <w:color w:val="000000"/>
        </w:rPr>
      </w:pPr>
      <w:r>
        <w:rPr>
          <w:rFonts w:hint="eastAsia" w:ascii="宋体" w:hAnsi="宋体"/>
          <w:color w:val="000000"/>
        </w:rPr>
        <w:t xml:space="preserve">（</w:t>
      </w:r>
      <w:r>
        <w:rPr>
          <w:rFonts w:hint="eastAsia" w:ascii="宋体" w:hAnsi="宋体"/>
          <w:color w:val="000000"/>
          <w:lang w:val="en-US" w:eastAsia="zh-CN"/>
        </w:rPr>
        <w:t xml:space="preserve">2</w:t>
      </w:r>
      <w:r>
        <w:rPr>
          <w:rFonts w:hint="eastAsia" w:ascii="宋体" w:hAnsi="宋体"/>
          <w:color w:val="000000"/>
        </w:rPr>
        <w:t xml:space="preserve">）履行合同所必需的设备和专业技术能力证明材料；</w:t>
      </w:r>
      <w:r>
        <w:rPr>
          <w:rFonts w:hint="eastAsia" w:ascii="宋体" w:hAnsi="宋体"/>
          <w:color w:val="000000"/>
        </w:rPr>
      </w:r>
      <w:r/>
    </w:p>
    <w:p>
      <w:pPr>
        <w:pStyle w:val="834"/>
        <w:ind w:firstLine="492"/>
        <w:spacing w:line="460" w:lineRule="exact"/>
        <w:rPr>
          <w:rFonts w:hint="eastAsia" w:ascii="宋体" w:hAnsi="宋体"/>
          <w:color w:val="000000"/>
        </w:rPr>
      </w:pPr>
      <w:r>
        <w:rPr>
          <w:rFonts w:hint="eastAsia" w:ascii="宋体" w:hAnsi="宋体"/>
          <w:color w:val="000000"/>
        </w:rPr>
        <w:t xml:space="preserve">（</w:t>
      </w:r>
      <w:r>
        <w:rPr>
          <w:rFonts w:hint="eastAsia" w:ascii="宋体" w:hAnsi="宋体"/>
          <w:color w:val="000000"/>
          <w:lang w:val="en-US" w:eastAsia="zh-CN"/>
        </w:rPr>
        <w:t xml:space="preserve">3</w:t>
      </w:r>
      <w:r>
        <w:rPr>
          <w:rFonts w:hint="eastAsia" w:ascii="宋体" w:hAnsi="宋体"/>
          <w:color w:val="000000"/>
        </w:rPr>
        <w:t xml:space="preserve">）参加本次政府采购活动前一年内至少一个月依法缴纳税收和社会保障资金的证明材料。</w:t>
      </w:r>
      <w:r>
        <w:rPr>
          <w:rFonts w:hint="eastAsia" w:ascii="宋体" w:hAnsi="宋体"/>
          <w:color w:val="000000"/>
        </w:rPr>
      </w:r>
      <w:r/>
    </w:p>
    <w:p>
      <w:pPr>
        <w:pStyle w:val="834"/>
        <w:ind w:firstLine="492"/>
        <w:spacing w:line="460" w:lineRule="exact"/>
        <w:rPr>
          <w:rFonts w:hint="eastAsia"/>
          <w:color w:val="000000"/>
        </w:rPr>
      </w:pPr>
      <w:r>
        <w:rPr>
          <w:rFonts w:hint="eastAsia"/>
          <w:color w:val="000000"/>
        </w:rPr>
        <w:t xml:space="preserve">本公司对上述承诺内容的真实性、合法性、有效性负责，如有虚假，将依法承担相应责任。</w:t>
      </w:r>
      <w:r>
        <w:rPr>
          <w:rFonts w:hint="eastAsia"/>
          <w:color w:val="000000"/>
        </w:rPr>
      </w:r>
      <w:r/>
    </w:p>
    <w:p>
      <w:pPr>
        <w:pStyle w:val="846"/>
        <w:rPr>
          <w:rFonts w:hint="eastAsia" w:eastAsia="宋体"/>
          <w:lang w:val="en-US" w:eastAsia="zh-CN"/>
        </w:rPr>
      </w:pPr>
      <w:r>
        <w:rPr>
          <w:rFonts w:hint="eastAsia" w:eastAsia="宋体"/>
          <w:lang w:val="en-US" w:eastAsia="zh-CN"/>
        </w:rPr>
      </w:r>
      <w:r/>
    </w:p>
    <w:p>
      <w:pPr>
        <w:pStyle w:val="834"/>
        <w:ind w:firstLine="5250"/>
        <w:spacing w:line="360" w:lineRule="auto"/>
        <w:rPr>
          <w:color w:val="000000"/>
        </w:rPr>
      </w:pPr>
      <w:r>
        <w:rPr>
          <w:rFonts w:hint="eastAsia" w:ascii="宋体" w:hAnsi="宋体" w:cs="宋体"/>
          <w:color w:val="000000"/>
          <w:lang w:val="zh-CN"/>
        </w:rPr>
        <w:t xml:space="preserve">供应商名称（盖章）</w:t>
      </w:r>
      <w:r>
        <w:rPr>
          <w:rFonts w:hint="eastAsia"/>
          <w:color w:val="000000"/>
        </w:rPr>
        <w:t xml:space="preserve">： </w:t>
      </w:r>
      <w:r>
        <w:rPr>
          <w:color w:val="000000"/>
        </w:rPr>
      </w:r>
      <w:r/>
    </w:p>
    <w:p>
      <w:pPr>
        <w:pStyle w:val="834"/>
        <w:spacing w:line="440" w:lineRule="exact"/>
        <w:rPr>
          <w:rFonts w:hint="eastAsia" w:ascii="宋体" w:hAnsi="宋体"/>
          <w:color w:val="000000"/>
        </w:rPr>
      </w:pPr>
      <w:r>
        <w:rPr>
          <w:rFonts w:hint="eastAsia"/>
          <w:color w:val="000000"/>
        </w:rPr>
        <w:t xml:space="preserve">                                                  日  期：______年___月___日</w:t>
      </w:r>
      <w:r>
        <w:rPr>
          <w:rFonts w:hint="eastAsia" w:ascii="宋体" w:hAnsi="宋体"/>
          <w:color w:val="000000"/>
        </w:rPr>
      </w:r>
      <w:r/>
    </w:p>
    <w:p>
      <w:pPr>
        <w:pStyle w:val="834"/>
        <w:spacing w:line="460" w:lineRule="exact"/>
        <w:rPr>
          <w:rFonts w:hint="eastAsia" w:ascii="黑体" w:eastAsia="黑体"/>
          <w:color w:val="000000"/>
          <w:sz w:val="32"/>
          <w:szCs w:val="32"/>
        </w:rPr>
      </w:pPr>
      <w:r>
        <w:rPr>
          <w:rFonts w:hint="eastAsia" w:ascii="黑体" w:eastAsia="黑体"/>
          <w:color w:val="000000"/>
          <w:sz w:val="32"/>
          <w:szCs w:val="32"/>
        </w:rPr>
      </w:r>
      <w:r/>
    </w:p>
    <w:p>
      <w:pPr>
        <w:pStyle w:val="834"/>
        <w:spacing w:line="460" w:lineRule="exact"/>
        <w:rPr>
          <w:rFonts w:hint="eastAsia" w:ascii="黑体" w:eastAsia="黑体"/>
          <w:color w:val="000000"/>
          <w:sz w:val="32"/>
          <w:szCs w:val="32"/>
        </w:rPr>
      </w:pPr>
      <w:r>
        <w:rPr>
          <w:rFonts w:hint="eastAsia" w:ascii="黑体" w:eastAsia="黑体"/>
          <w:color w:val="000000"/>
          <w:sz w:val="32"/>
          <w:szCs w:val="32"/>
        </w:rPr>
      </w:r>
      <w:r/>
    </w:p>
    <w:p>
      <w:pPr>
        <w:pStyle w:val="834"/>
        <w:spacing w:line="460" w:lineRule="exact"/>
        <w:rPr>
          <w:rFonts w:hint="eastAsia" w:ascii="黑体" w:eastAsia="黑体"/>
          <w:color w:val="000000"/>
          <w:sz w:val="32"/>
          <w:szCs w:val="32"/>
        </w:rPr>
      </w:pPr>
      <w:r>
        <w:rPr>
          <w:rFonts w:hint="eastAsia" w:ascii="黑体" w:eastAsia="黑体"/>
          <w:color w:val="000000"/>
          <w:sz w:val="32"/>
          <w:szCs w:val="32"/>
        </w:rPr>
      </w:r>
      <w:r/>
    </w:p>
    <w:p>
      <w:pPr>
        <w:pStyle w:val="834"/>
        <w:spacing w:line="460" w:lineRule="exact"/>
        <w:rPr>
          <w:rFonts w:hint="eastAsia" w:ascii="黑体" w:eastAsia="黑体"/>
          <w:color w:val="000000"/>
          <w:sz w:val="32"/>
          <w:szCs w:val="32"/>
        </w:rPr>
      </w:pPr>
      <w:r>
        <w:rPr>
          <w:rFonts w:hint="eastAsia" w:ascii="黑体" w:eastAsia="黑体"/>
          <w:color w:val="000000"/>
          <w:sz w:val="32"/>
          <w:szCs w:val="32"/>
        </w:rPr>
      </w:r>
      <w:r/>
    </w:p>
    <w:p>
      <w:pPr>
        <w:pStyle w:val="834"/>
        <w:spacing w:line="460" w:lineRule="exact"/>
        <w:rPr>
          <w:rFonts w:hint="eastAsia" w:ascii="黑体" w:eastAsia="黑体"/>
          <w:color w:val="000000"/>
          <w:sz w:val="32"/>
          <w:szCs w:val="32"/>
        </w:rPr>
      </w:pPr>
      <w:r>
        <w:rPr>
          <w:rFonts w:hint="eastAsia" w:ascii="黑体" w:eastAsia="黑体"/>
          <w:color w:val="000000"/>
          <w:sz w:val="32"/>
          <w:szCs w:val="32"/>
        </w:rPr>
        <w:t xml:space="preserve">二、特定资格要求的证明文件</w:t>
      </w:r>
      <w:r>
        <w:rPr>
          <w:rFonts w:hint="eastAsia" w:ascii="黑体" w:eastAsia="黑体"/>
          <w:color w:val="000000"/>
          <w:sz w:val="32"/>
          <w:szCs w:val="32"/>
        </w:rPr>
      </w:r>
      <w:r/>
    </w:p>
    <w:p>
      <w:pPr>
        <w:pStyle w:val="834"/>
        <w:spacing w:line="460" w:lineRule="exact"/>
        <w:rPr>
          <w:rFonts w:ascii="宋体" w:hAnsi="宋体"/>
          <w:color w:val="000000"/>
          <w:sz w:val="24"/>
        </w:rPr>
      </w:pPr>
      <w:r>
        <w:rPr>
          <w:rFonts w:ascii="微软雅黑" w:hAnsi="微软雅黑" w:eastAsia="微软雅黑" w:cs="微软雅黑"/>
          <w:color w:val="000000"/>
          <w:sz w:val="27"/>
          <w:szCs w:val="27"/>
        </w:rPr>
        <w:t xml:space="preserve">具有独立法人资格的分支机构可以以自身名义参加采购活动，不具有独立法人资格的分支机构应在总所</w:t>
      </w:r>
      <w:r>
        <w:rPr>
          <w:rFonts w:hint="eastAsia" w:ascii="微软雅黑" w:hAnsi="微软雅黑" w:eastAsia="微软雅黑" w:cs="微软雅黑"/>
          <w:color w:val="000000"/>
          <w:sz w:val="27"/>
          <w:szCs w:val="27"/>
          <w:lang w:val="zh-CN"/>
        </w:rPr>
        <w:t xml:space="preserve">（总公司）</w:t>
      </w:r>
      <w:r>
        <w:rPr>
          <w:rFonts w:ascii="微软雅黑" w:hAnsi="微软雅黑" w:eastAsia="微软雅黑" w:cs="微软雅黑"/>
          <w:color w:val="000000"/>
          <w:sz w:val="27"/>
          <w:szCs w:val="27"/>
        </w:rPr>
        <w:t xml:space="preserve">的授权下，以总所</w:t>
      </w:r>
      <w:r>
        <w:rPr>
          <w:rFonts w:hint="eastAsia" w:ascii="微软雅黑" w:hAnsi="微软雅黑" w:eastAsia="微软雅黑" w:cs="微软雅黑"/>
          <w:color w:val="000000"/>
          <w:sz w:val="27"/>
          <w:szCs w:val="27"/>
          <w:lang w:val="zh-CN"/>
        </w:rPr>
        <w:t xml:space="preserve">（总公司）</w:t>
      </w:r>
      <w:r>
        <w:rPr>
          <w:rFonts w:ascii="微软雅黑" w:hAnsi="微软雅黑" w:eastAsia="微软雅黑" w:cs="微软雅黑"/>
          <w:color w:val="000000"/>
          <w:sz w:val="27"/>
          <w:szCs w:val="27"/>
        </w:rPr>
        <w:t xml:space="preserve">名义参加征集活动、递交响应文件、合同谈判、签订及处理与之有关的一切事务</w:t>
      </w:r>
      <w:r>
        <w:rPr>
          <w:rFonts w:hint="eastAsia" w:ascii="微软雅黑" w:hAnsi="微软雅黑" w:eastAsia="微软雅黑" w:cs="微软雅黑"/>
          <w:color w:val="000000"/>
          <w:sz w:val="27"/>
          <w:szCs w:val="27"/>
        </w:rPr>
        <w:t xml:space="preserve">（供应商若为</w:t>
      </w:r>
      <w:r>
        <w:rPr>
          <w:rFonts w:ascii="微软雅黑" w:hAnsi="微软雅黑" w:eastAsia="微软雅黑" w:cs="微软雅黑"/>
          <w:color w:val="000000"/>
          <w:sz w:val="27"/>
          <w:szCs w:val="27"/>
        </w:rPr>
        <w:t xml:space="preserve">不具有独立法人资格</w:t>
      </w:r>
      <w:r>
        <w:rPr>
          <w:rFonts w:hint="eastAsia" w:ascii="微软雅黑" w:hAnsi="微软雅黑" w:eastAsia="微软雅黑" w:cs="微软雅黑"/>
          <w:color w:val="000000"/>
          <w:sz w:val="27"/>
          <w:szCs w:val="27"/>
        </w:rPr>
        <w:t xml:space="preserve">为分支机构</w:t>
      </w:r>
      <w:r>
        <w:rPr>
          <w:rFonts w:ascii="微软雅黑" w:hAnsi="微软雅黑" w:eastAsia="微软雅黑" w:cs="微软雅黑"/>
          <w:color w:val="000000"/>
          <w:sz w:val="27"/>
          <w:szCs w:val="27"/>
        </w:rPr>
        <w:t xml:space="preserve">的</w:t>
      </w:r>
      <w:r>
        <w:rPr>
          <w:rFonts w:hint="eastAsia" w:ascii="微软雅黑" w:hAnsi="微软雅黑" w:eastAsia="微软雅黑" w:cs="微软雅黑"/>
          <w:color w:val="000000"/>
          <w:sz w:val="27"/>
          <w:szCs w:val="27"/>
        </w:rPr>
        <w:t xml:space="preserve">须提供授权书）</w:t>
      </w:r>
      <w:r>
        <w:rPr>
          <w:rFonts w:ascii="微软雅黑" w:hAnsi="微软雅黑" w:eastAsia="微软雅黑" w:cs="微软雅黑"/>
          <w:color w:val="000000"/>
          <w:sz w:val="27"/>
          <w:szCs w:val="27"/>
        </w:rPr>
        <w:t xml:space="preserve">。</w:t>
      </w:r>
      <w:bookmarkStart w:id="132" w:name="_Toc120614284"/>
      <w:r>
        <w:rPr>
          <w:rFonts w:ascii="宋体" w:hAnsi="宋体"/>
          <w:color w:val="000000"/>
          <w:sz w:val="24"/>
        </w:rPr>
        <w:br w:type="page" w:clear="all"/>
      </w:r>
      <w:r>
        <w:rPr>
          <w:rFonts w:hint="eastAsia" w:ascii="黑体" w:eastAsia="黑体"/>
          <w:color w:val="000000"/>
          <w:sz w:val="32"/>
          <w:szCs w:val="32"/>
        </w:rPr>
        <w:t xml:space="preserve">三、授权书</w:t>
      </w:r>
      <w:r>
        <w:rPr>
          <w:rFonts w:ascii="宋体" w:hAnsi="宋体"/>
          <w:color w:val="000000"/>
          <w:sz w:val="24"/>
        </w:rPr>
      </w:r>
      <w:r/>
    </w:p>
    <w:p>
      <w:pPr>
        <w:pStyle w:val="834"/>
        <w:jc w:val="center"/>
        <w:spacing w:line="360" w:lineRule="auto"/>
        <w:rPr>
          <w:rFonts w:hint="eastAsia" w:ascii="黑体" w:eastAsia="黑体"/>
          <w:color w:val="000000"/>
          <w:sz w:val="32"/>
          <w:szCs w:val="32"/>
          <w:lang w:val="zh-CN"/>
        </w:rPr>
        <w:outlineLvl w:val="0"/>
      </w:pPr>
      <w:r>
        <w:rPr>
          <w:rFonts w:hint="eastAsia" w:ascii="黑体" w:eastAsia="黑体"/>
          <w:color w:val="000000"/>
          <w:sz w:val="32"/>
          <w:szCs w:val="32"/>
          <w:lang w:val="zh-CN"/>
        </w:rPr>
        <w:t xml:space="preserve">授权书</w:t>
      </w:r>
      <w:r>
        <w:rPr>
          <w:rFonts w:hint="eastAsia" w:ascii="黑体" w:eastAsia="黑体"/>
          <w:color w:val="000000"/>
          <w:sz w:val="32"/>
          <w:szCs w:val="32"/>
          <w:lang w:val="zh-CN"/>
        </w:rPr>
      </w:r>
      <w:r/>
    </w:p>
    <w:p>
      <w:pPr>
        <w:pStyle w:val="1078"/>
        <w:ind w:firstLine="480"/>
        <w:spacing w:line="480" w:lineRule="auto"/>
        <w:tabs>
          <w:tab w:val="left" w:pos="360" w:leader="none"/>
        </w:tabs>
        <w:rPr>
          <w:rFonts w:hint="eastAsia"/>
          <w:color w:val="000000"/>
          <w:sz w:val="24"/>
          <w:szCs w:val="24"/>
        </w:rPr>
      </w:pPr>
      <w:r>
        <w:rPr>
          <w:rFonts w:hint="eastAsia"/>
          <w:color w:val="000000"/>
          <w:sz w:val="24"/>
          <w:szCs w:val="24"/>
        </w:rPr>
        <w:t xml:space="preserve">本授权书声明：____________（供应商名称）授权________________（被授权人的姓名）为我方就</w:t>
      </w:r>
      <w:r>
        <w:rPr>
          <w:rFonts w:hint="eastAsia"/>
          <w:color w:val="000000"/>
          <w:sz w:val="24"/>
          <w:szCs w:val="24"/>
          <w:u w:val="single"/>
        </w:rPr>
        <w:t xml:space="preserve"> </w:t>
      </w:r>
      <w:r>
        <w:rPr>
          <w:rFonts w:hint="eastAsia" w:ascii="宋体" w:hAnsi="宋体"/>
          <w:color w:val="000000"/>
          <w:sz w:val="24"/>
          <w:szCs w:val="24"/>
          <w:u w:val="single"/>
        </w:rPr>
        <w:t xml:space="preserve">南京市公安局</w:t>
      </w:r>
      <w:r>
        <w:rPr>
          <w:rFonts w:hint="eastAsia" w:ascii="宋体" w:hAnsi="宋体"/>
          <w:color w:val="000000"/>
          <w:sz w:val="24"/>
          <w:szCs w:val="24"/>
          <w:u w:val="single"/>
          <w:lang w:val="en-US" w:eastAsia="zh-CN"/>
        </w:rPr>
        <w:t xml:space="preserve">信息化</w:t>
      </w:r>
      <w:r>
        <w:rPr>
          <w:rFonts w:hint="eastAsia" w:ascii="宋体" w:hAnsi="宋体"/>
          <w:color w:val="000000"/>
          <w:sz w:val="24"/>
          <w:szCs w:val="24"/>
          <w:u w:val="single"/>
        </w:rPr>
        <w:t xml:space="preserve">项目审计中介服务项目框架协议采购</w:t>
      </w:r>
      <w:r>
        <w:rPr>
          <w:rFonts w:hint="eastAsia"/>
          <w:color w:val="000000"/>
          <w:sz w:val="24"/>
          <w:szCs w:val="24"/>
          <w:u w:val="single"/>
        </w:rPr>
        <w:t xml:space="preserve">(项目编号：) </w:t>
      </w:r>
      <w:r>
        <w:rPr>
          <w:rFonts w:hint="eastAsia"/>
          <w:color w:val="000000"/>
          <w:sz w:val="24"/>
          <w:szCs w:val="24"/>
        </w:rPr>
        <w:t xml:space="preserve">框架</w:t>
      </w:r>
      <w:r>
        <w:rPr>
          <w:color w:val="000000"/>
          <w:sz w:val="24"/>
          <w:szCs w:val="24"/>
        </w:rPr>
        <w:t xml:space="preserve">协议</w:t>
      </w:r>
      <w:r>
        <w:rPr>
          <w:rFonts w:hint="eastAsia"/>
          <w:color w:val="000000"/>
          <w:sz w:val="24"/>
          <w:szCs w:val="24"/>
        </w:rPr>
        <w:t xml:space="preserve">采购活动的合法代理人，以本单位名义全权处理一切与该项目采购有关的事务。</w:t>
      </w:r>
      <w:r>
        <w:rPr>
          <w:rFonts w:hint="eastAsia"/>
          <w:color w:val="000000"/>
          <w:sz w:val="24"/>
          <w:szCs w:val="24"/>
        </w:rPr>
      </w:r>
      <w:r/>
    </w:p>
    <w:p>
      <w:pPr>
        <w:pStyle w:val="1078"/>
        <w:ind w:firstLine="480"/>
        <w:spacing w:line="480" w:lineRule="auto"/>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1078"/>
        <w:ind w:firstLine="0"/>
        <w:spacing w:line="480" w:lineRule="auto"/>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1078"/>
        <w:ind w:firstLine="0"/>
        <w:spacing w:line="480" w:lineRule="auto"/>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rPr>
          <w:rFonts w:hint="eastAsia"/>
          <w:color w:val="000000"/>
          <w:sz w:val="24"/>
          <w:szCs w:val="24"/>
          <w:u w:val="single"/>
        </w:rPr>
      </w:r>
      <w:r/>
    </w:p>
    <w:p>
      <w:pPr>
        <w:pStyle w:val="1078"/>
        <w:ind w:firstLine="1200"/>
        <w:spacing w:line="480" w:lineRule="auto"/>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1078"/>
        <w:ind w:firstLine="480"/>
        <w:spacing w:line="480" w:lineRule="auto"/>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rFonts w:hint="eastAsia"/>
          <w:color w:val="000000"/>
          <w:sz w:val="24"/>
          <w:szCs w:val="24"/>
          <w:u w:val="single"/>
        </w:rPr>
      </w:r>
      <w:r/>
    </w:p>
    <w:p>
      <w:pPr>
        <w:pStyle w:val="1078"/>
        <w:ind w:firstLine="480"/>
        <w:spacing w:line="480" w:lineRule="auto"/>
        <w:tabs>
          <w:tab w:val="left" w:pos="360" w:leader="none"/>
        </w:tabs>
        <w:rPr>
          <w:rFonts w:hint="eastAsia"/>
          <w:color w:val="000000"/>
          <w:sz w:val="24"/>
          <w:szCs w:val="24"/>
        </w:rPr>
      </w:pPr>
      <w:r>
        <w:rPr>
          <w:rFonts w:hint="eastAsia"/>
          <w:color w:val="000000"/>
          <w:sz w:val="24"/>
          <w:szCs w:val="24"/>
        </w:rPr>
        <w:t xml:space="preserve">      日    期：</w:t>
      </w:r>
      <w:bookmarkStart w:id="133" w:name="_Hlt26955070"/>
      <w:r/>
      <w:bookmarkEnd w:id="133"/>
      <w:r/>
      <w:bookmarkStart w:id="134" w:name="_Hlt26671380"/>
      <w:r/>
      <w:bookmarkEnd w:id="134"/>
      <w:r/>
      <w:bookmarkStart w:id="135" w:name="_格式3__银行出具的资信证明"/>
      <w:r/>
      <w:bookmarkEnd w:id="135"/>
      <w:r>
        <w:rPr>
          <w:rFonts w:hint="eastAsia"/>
          <w:color w:val="000000"/>
          <w:sz w:val="24"/>
          <w:szCs w:val="24"/>
          <w:u w:val="single"/>
        </w:rPr>
        <w:t xml:space="preserve">                                         </w:t>
      </w:r>
      <w:r>
        <w:rPr>
          <w:rFonts w:hint="eastAsia"/>
          <w:color w:val="000000"/>
          <w:sz w:val="24"/>
          <w:szCs w:val="24"/>
        </w:rPr>
      </w:r>
      <w:r/>
    </w:p>
    <w:p>
      <w:pPr>
        <w:pStyle w:val="1079"/>
        <w:ind w:firstLine="0"/>
        <w:rPr>
          <w:rFonts w:hint="eastAsia"/>
          <w:i/>
          <w:color w:val="000000"/>
          <w:sz w:val="24"/>
          <w:szCs w:val="24"/>
          <w:u w:val="single"/>
        </w:rPr>
      </w:pPr>
      <w:r>
        <w:rPr>
          <w:rFonts w:hint="eastAsia"/>
          <w:i/>
          <w:color w:val="000000"/>
          <w:sz w:val="24"/>
          <w:szCs w:val="24"/>
          <w:u w:val="single"/>
        </w:rPr>
      </w:r>
      <w:r/>
    </w:p>
    <w:p>
      <w:pPr>
        <w:pStyle w:val="1079"/>
        <w:ind w:firstLine="0"/>
        <w:rPr>
          <w:rFonts w:hint="eastAsia"/>
          <w:i/>
          <w:color w:val="000000"/>
          <w:sz w:val="24"/>
          <w:szCs w:val="24"/>
          <w:u w:val="single"/>
        </w:rPr>
      </w:pPr>
      <w:r>
        <w:rPr>
          <w:rFonts w:hint="eastAsia"/>
          <w:i/>
          <w:color w:val="000000"/>
          <w:sz w:val="24"/>
          <w:szCs w:val="24"/>
          <w:u w:val="single"/>
        </w:rPr>
      </w:r>
      <w:r/>
    </w:p>
    <w:p>
      <w:pPr>
        <w:pStyle w:val="1079"/>
        <w:ind w:firstLine="0"/>
        <w:rPr>
          <w:rFonts w:hint="eastAsia"/>
          <w:i/>
          <w:color w:val="000000"/>
          <w:sz w:val="24"/>
          <w:szCs w:val="24"/>
          <w:u w:val="single"/>
        </w:rPr>
      </w:pPr>
      <w:r>
        <w:rPr>
          <w:rFonts w:hint="eastAsia"/>
          <w:i/>
          <w:color w:val="000000"/>
          <w:sz w:val="24"/>
          <w:szCs w:val="24"/>
          <w:u w:val="single"/>
        </w:rPr>
      </w:r>
      <w:r/>
    </w:p>
    <w:p>
      <w:pPr>
        <w:pStyle w:val="1079"/>
        <w:ind w:firstLine="0"/>
        <w:rPr>
          <w:rFonts w:hint="eastAsia"/>
          <w:i/>
          <w:color w:val="000000"/>
          <w:sz w:val="24"/>
          <w:szCs w:val="24"/>
          <w:u w:val="single"/>
        </w:rPr>
      </w:pPr>
      <w:r>
        <w:rPr>
          <w:rFonts w:hint="eastAsia"/>
          <w:i/>
          <w:color w:val="000000"/>
          <w:sz w:val="24"/>
          <w:szCs w:val="24"/>
          <w:u w:val="single"/>
        </w:rPr>
      </w:r>
      <w:r/>
    </w:p>
    <w:p>
      <w:pPr>
        <w:pStyle w:val="1079"/>
        <w:ind w:firstLine="0"/>
        <w:rPr>
          <w:rFonts w:hint="eastAsia"/>
          <w:i/>
          <w:color w:val="000000"/>
          <w:sz w:val="24"/>
          <w:szCs w:val="24"/>
          <w:u w:val="single"/>
        </w:rPr>
      </w:pPr>
      <w:r>
        <w:rPr>
          <w:rFonts w:hint="eastAsia"/>
          <w:i/>
          <w:color w:val="000000"/>
          <w:sz w:val="24"/>
          <w:szCs w:val="24"/>
          <w:u w:val="single"/>
        </w:rPr>
      </w:r>
      <w:r/>
    </w:p>
    <w:p>
      <w:pPr>
        <w:pStyle w:val="1079"/>
        <w:ind w:firstLine="0"/>
        <w:rPr>
          <w:rFonts w:hint="eastAsia"/>
          <w:i/>
          <w:color w:val="000000"/>
          <w:sz w:val="24"/>
          <w:szCs w:val="24"/>
          <w:u w:val="single"/>
        </w:rPr>
      </w:pPr>
      <w:r>
        <w:rPr>
          <w:rFonts w:hint="eastAsia"/>
          <w:i/>
          <w:color w:val="000000"/>
          <w:sz w:val="24"/>
          <w:szCs w:val="24"/>
          <w:u w:val="single"/>
        </w:rPr>
      </w:r>
      <w:r/>
    </w:p>
    <w:p>
      <w:pPr>
        <w:pStyle w:val="1079"/>
        <w:ind w:firstLine="0"/>
        <w:rPr>
          <w:rFonts w:hint="eastAsia"/>
          <w:i/>
          <w:color w:val="000000"/>
          <w:sz w:val="24"/>
          <w:szCs w:val="24"/>
          <w:u w:val="single"/>
        </w:rPr>
      </w:pPr>
      <w:r>
        <w:rPr>
          <w:rFonts w:hint="eastAsia"/>
          <w:i/>
          <w:color w:val="000000"/>
          <w:sz w:val="24"/>
          <w:szCs w:val="24"/>
          <w:u w:val="single"/>
        </w:rPr>
      </w:r>
      <w:r/>
    </w:p>
    <w:p>
      <w:pPr>
        <w:pStyle w:val="1079"/>
        <w:ind w:firstLine="0"/>
        <w:rPr>
          <w:rFonts w:hint="eastAsia"/>
          <w:i/>
          <w:color w:val="000000"/>
          <w:sz w:val="24"/>
          <w:szCs w:val="24"/>
          <w:u w:val="single"/>
        </w:rPr>
      </w:pPr>
      <w:r>
        <w:rPr>
          <w:rFonts w:hint="eastAsia"/>
          <w:i/>
          <w:color w:val="000000"/>
          <w:sz w:val="24"/>
          <w:szCs w:val="24"/>
          <w:u w:val="single"/>
        </w:rPr>
      </w:r>
      <w:r/>
    </w:p>
    <w:p>
      <w:pPr>
        <w:pStyle w:val="1079"/>
        <w:ind w:firstLine="0"/>
        <w:rPr>
          <w:rFonts w:hint="eastAsia"/>
          <w:i/>
          <w:color w:val="000000"/>
          <w:sz w:val="24"/>
          <w:szCs w:val="24"/>
          <w:u w:val="single"/>
        </w:rPr>
      </w:pPr>
      <w:r>
        <w:rPr>
          <w:rFonts w:hint="eastAsia"/>
          <w:i/>
          <w:color w:val="000000"/>
          <w:sz w:val="24"/>
          <w:szCs w:val="24"/>
          <w:u w:val="single"/>
        </w:rPr>
      </w:r>
      <w:r/>
    </w:p>
    <w:p>
      <w:pPr>
        <w:pStyle w:val="1079"/>
        <w:ind w:firstLine="0"/>
        <w:rPr>
          <w:rFonts w:hint="eastAsia"/>
          <w:i/>
          <w:color w:val="000000"/>
          <w:sz w:val="24"/>
          <w:szCs w:val="24"/>
          <w:u w:val="single"/>
        </w:rPr>
      </w:pPr>
      <w:r>
        <w:rPr>
          <w:rFonts w:hint="eastAsia"/>
          <w:i/>
          <w:color w:val="000000"/>
          <w:sz w:val="24"/>
          <w:szCs w:val="24"/>
          <w:u w:val="single"/>
        </w:rPr>
      </w:r>
      <w:r/>
    </w:p>
    <w:p>
      <w:pPr>
        <w:pStyle w:val="1079"/>
        <w:ind w:firstLine="0"/>
        <w:rPr>
          <w:rFonts w:hint="eastAsia"/>
          <w:i/>
          <w:color w:val="000000"/>
          <w:sz w:val="24"/>
          <w:szCs w:val="24"/>
          <w:u w:val="single"/>
        </w:rPr>
      </w:pPr>
      <w:r>
        <w:rPr>
          <w:rFonts w:hint="eastAsia"/>
          <w:i/>
          <w:color w:val="000000"/>
          <w:sz w:val="24"/>
          <w:szCs w:val="24"/>
          <w:u w:val="single"/>
        </w:rPr>
      </w:r>
      <w:r/>
    </w:p>
    <w:p>
      <w:pPr>
        <w:pStyle w:val="1079"/>
        <w:ind w:firstLine="0"/>
        <w:rPr>
          <w:rFonts w:hint="eastAsia"/>
          <w:i/>
          <w:color w:val="000000"/>
          <w:sz w:val="24"/>
          <w:szCs w:val="24"/>
          <w:u w:val="single"/>
        </w:rPr>
      </w:pPr>
      <w:r>
        <w:rPr>
          <w:rFonts w:hint="eastAsia"/>
          <w:i/>
          <w:color w:val="000000"/>
          <w:sz w:val="24"/>
          <w:szCs w:val="24"/>
          <w:u w:val="single"/>
        </w:rPr>
      </w:r>
      <w:r/>
    </w:p>
    <w:p>
      <w:pPr>
        <w:pStyle w:val="1079"/>
        <w:ind w:firstLine="0"/>
        <w:rPr>
          <w:rFonts w:hint="eastAsia"/>
          <w:i/>
          <w:color w:val="000000"/>
          <w:sz w:val="24"/>
          <w:szCs w:val="24"/>
          <w:u w:val="single"/>
        </w:rPr>
      </w:pPr>
      <w:r>
        <w:rPr>
          <w:rFonts w:hint="eastAsia"/>
          <w:i/>
          <w:color w:val="000000"/>
          <w:sz w:val="24"/>
          <w:szCs w:val="24"/>
          <w:u w:val="single"/>
        </w:rPr>
      </w:r>
      <w:r/>
    </w:p>
    <w:p>
      <w:pPr>
        <w:pStyle w:val="1079"/>
        <w:ind w:firstLine="0"/>
        <w:rPr>
          <w:rFonts w:hint="eastAsia"/>
          <w:i/>
          <w:color w:val="000000"/>
          <w:sz w:val="24"/>
          <w:szCs w:val="24"/>
          <w:u w:val="single"/>
        </w:rPr>
      </w:pPr>
      <w:r>
        <w:rPr>
          <w:rFonts w:hint="eastAsia"/>
          <w:i/>
          <w:color w:val="000000"/>
          <w:sz w:val="24"/>
          <w:szCs w:val="24"/>
          <w:u w:val="single"/>
        </w:rPr>
      </w:r>
      <w:r/>
    </w:p>
    <w:p>
      <w:pPr>
        <w:pStyle w:val="1079"/>
        <w:ind w:firstLine="0"/>
        <w:rPr>
          <w:rFonts w:hint="eastAsia"/>
          <w:i/>
          <w:color w:val="000000"/>
          <w:sz w:val="24"/>
          <w:szCs w:val="24"/>
          <w:u w:val="single"/>
        </w:rPr>
      </w:pPr>
      <w:r>
        <w:rPr>
          <w:rFonts w:hint="eastAsia"/>
          <w:i/>
          <w:color w:val="000000"/>
          <w:sz w:val="24"/>
          <w:szCs w:val="24"/>
          <w:u w:val="single"/>
        </w:rPr>
      </w:r>
      <w:r/>
    </w:p>
    <w:p>
      <w:pPr>
        <w:pStyle w:val="1079"/>
        <w:ind w:firstLine="0"/>
        <w:rPr>
          <w:rFonts w:hint="eastAsia"/>
          <w:i/>
          <w:color w:val="000000"/>
          <w:sz w:val="24"/>
          <w:szCs w:val="24"/>
          <w:u w:val="single"/>
        </w:rPr>
      </w:pPr>
      <w:r>
        <w:rPr>
          <w:rFonts w:hint="eastAsia"/>
          <w:i/>
          <w:color w:val="000000"/>
          <w:sz w:val="24"/>
          <w:szCs w:val="24"/>
          <w:u w:val="single"/>
        </w:rPr>
      </w:r>
      <w:r/>
    </w:p>
    <w:p>
      <w:pPr>
        <w:pStyle w:val="1079"/>
        <w:ind w:firstLine="0"/>
        <w:rPr>
          <w:rFonts w:hint="eastAsia"/>
          <w:i/>
          <w:color w:val="000000"/>
          <w:sz w:val="24"/>
          <w:szCs w:val="24"/>
          <w:u w:val="single"/>
        </w:rPr>
      </w:pPr>
      <w:r>
        <w:rPr>
          <w:rFonts w:hint="eastAsia"/>
          <w:i/>
          <w:color w:val="000000"/>
          <w:sz w:val="24"/>
          <w:szCs w:val="24"/>
          <w:u w:val="single"/>
        </w:rPr>
      </w:r>
      <w:r/>
    </w:p>
    <w:p>
      <w:pPr>
        <w:pStyle w:val="1079"/>
        <w:ind w:firstLine="0"/>
        <w:rPr>
          <w:rFonts w:hint="eastAsia"/>
          <w:i/>
          <w:color w:val="000000"/>
          <w:sz w:val="24"/>
          <w:szCs w:val="24"/>
          <w:u w:val="single"/>
        </w:rPr>
      </w:pPr>
      <w:r>
        <w:rPr>
          <w:rFonts w:hint="eastAsia"/>
          <w:i/>
          <w:color w:val="000000"/>
          <w:sz w:val="24"/>
          <w:szCs w:val="24"/>
          <w:u w:val="single"/>
        </w:rPr>
      </w:r>
      <w:r/>
    </w:p>
    <w:p>
      <w:pPr>
        <w:pStyle w:val="1079"/>
        <w:ind w:firstLine="0"/>
        <w:rPr>
          <w:rFonts w:hint="eastAsia"/>
          <w:i/>
          <w:color w:val="000000"/>
          <w:sz w:val="24"/>
          <w:szCs w:val="24"/>
          <w:u w:val="single"/>
        </w:rPr>
      </w:pPr>
      <w:r>
        <w:rPr>
          <w:rFonts w:hint="eastAsia"/>
          <w:i/>
          <w:color w:val="000000"/>
          <w:sz w:val="24"/>
          <w:szCs w:val="24"/>
          <w:u w:val="single"/>
        </w:rPr>
      </w:r>
      <w:r/>
    </w:p>
    <w:p>
      <w:pPr>
        <w:pStyle w:val="1079"/>
        <w:ind w:firstLine="0"/>
        <w:rPr>
          <w:rFonts w:hint="eastAsia"/>
          <w:i/>
          <w:color w:val="000000"/>
          <w:sz w:val="24"/>
          <w:szCs w:val="24"/>
          <w:u w:val="single"/>
        </w:rPr>
      </w:pPr>
      <w:r>
        <w:rPr>
          <w:rFonts w:hint="eastAsia"/>
          <w:i/>
          <w:color w:val="000000"/>
          <w:sz w:val="24"/>
          <w:szCs w:val="24"/>
          <w:u w:val="single"/>
        </w:rPr>
      </w:r>
      <w:r/>
    </w:p>
    <w:p>
      <w:pPr>
        <w:pStyle w:val="1079"/>
        <w:ind w:firstLine="0"/>
        <w:rPr>
          <w:rFonts w:hint="eastAsia"/>
          <w:i/>
          <w:color w:val="000000"/>
          <w:sz w:val="24"/>
          <w:szCs w:val="24"/>
          <w:u w:val="single"/>
        </w:rPr>
      </w:pPr>
      <w:r>
        <w:rPr>
          <w:rFonts w:hint="eastAsia"/>
          <w:i/>
          <w:color w:val="000000"/>
          <w:sz w:val="24"/>
          <w:szCs w:val="24"/>
          <w:u w:val="single"/>
        </w:rPr>
      </w:r>
      <w:r/>
    </w:p>
    <w:p>
      <w:pPr>
        <w:pStyle w:val="1079"/>
        <w:ind w:firstLine="0"/>
        <w:rPr>
          <w:rFonts w:hint="eastAsia"/>
          <w:i/>
          <w:color w:val="000000"/>
          <w:sz w:val="24"/>
          <w:szCs w:val="24"/>
          <w:u w:val="single"/>
        </w:rPr>
      </w:pPr>
      <w:r>
        <w:rPr>
          <w:rFonts w:hint="eastAsia"/>
          <w:i/>
          <w:color w:val="000000"/>
          <w:sz w:val="24"/>
          <w:szCs w:val="24"/>
          <w:u w:val="single"/>
        </w:rPr>
      </w:r>
      <w:r/>
    </w:p>
    <w:p>
      <w:pPr>
        <w:pStyle w:val="834"/>
        <w:spacing w:line="460" w:lineRule="exact"/>
        <w:rPr>
          <w:rFonts w:hint="eastAsia" w:ascii="黑体" w:eastAsia="黑体"/>
          <w:color w:val="000000"/>
          <w:sz w:val="32"/>
          <w:szCs w:val="32"/>
          <w:lang w:val="zh-CN"/>
        </w:rPr>
      </w:pPr>
      <w:r>
        <w:rPr>
          <w:rFonts w:hint="eastAsia" w:ascii="黑体" w:eastAsia="黑体"/>
          <w:color w:val="000000"/>
          <w:sz w:val="32"/>
          <w:szCs w:val="32"/>
        </w:rPr>
        <w:t xml:space="preserve">四、响应函                          </w:t>
      </w:r>
      <w:r>
        <w:rPr>
          <w:rFonts w:hint="eastAsia" w:ascii="黑体" w:eastAsia="黑体"/>
          <w:color w:val="000000"/>
          <w:sz w:val="32"/>
          <w:szCs w:val="32"/>
          <w:lang w:val="zh-CN"/>
        </w:rPr>
      </w:r>
      <w:r/>
    </w:p>
    <w:p>
      <w:pPr>
        <w:pStyle w:val="834"/>
        <w:jc w:val="center"/>
        <w:spacing w:line="460" w:lineRule="exact"/>
        <w:rPr>
          <w:rFonts w:hint="eastAsia" w:ascii="黑体" w:eastAsia="黑体"/>
          <w:color w:val="000000"/>
          <w:sz w:val="32"/>
          <w:szCs w:val="32"/>
          <w:lang w:val="zh-CN"/>
        </w:rPr>
      </w:pPr>
      <w:r>
        <w:rPr>
          <w:rFonts w:hint="eastAsia" w:ascii="黑体" w:eastAsia="黑体"/>
          <w:color w:val="000000"/>
          <w:sz w:val="32"/>
          <w:szCs w:val="32"/>
          <w:lang w:val="zh-CN"/>
        </w:rPr>
        <w:t xml:space="preserve">响应函</w:t>
      </w:r>
      <w:r>
        <w:rPr>
          <w:rFonts w:hint="eastAsia" w:ascii="黑体" w:eastAsia="黑体"/>
          <w:color w:val="000000"/>
          <w:sz w:val="32"/>
          <w:szCs w:val="32"/>
          <w:lang w:val="zh-CN"/>
        </w:rPr>
      </w:r>
      <w:r/>
    </w:p>
    <w:p>
      <w:pPr>
        <w:pStyle w:val="1049"/>
        <w:ind w:firstLine="0"/>
        <w:spacing w:before="0" w:after="0" w:line="420" w:lineRule="exact"/>
        <w:rPr>
          <w:rFonts w:ascii="宋体" w:hAnsi="宋体"/>
          <w:color w:val="000000"/>
          <w:szCs w:val="21"/>
          <w:lang w:val="en-US" w:eastAsia="zh-CN"/>
        </w:rPr>
      </w:pPr>
      <w:r>
        <w:rPr>
          <w:rFonts w:hint="eastAsia" w:ascii="宋体" w:hAnsi="宋体"/>
          <w:color w:val="000000"/>
          <w:szCs w:val="21"/>
        </w:rPr>
        <w:t xml:space="preserve">致：</w:t>
      </w:r>
      <w:r>
        <w:rPr>
          <w:rFonts w:hint="eastAsia" w:ascii="宋体" w:hAnsi="宋体"/>
          <w:color w:val="000000"/>
          <w:szCs w:val="21"/>
          <w:lang w:val="en-US" w:eastAsia="zh-CN"/>
        </w:rPr>
        <w:t xml:space="preserve">南京市公安局</w:t>
      </w:r>
      <w:r>
        <w:rPr>
          <w:rFonts w:ascii="宋体" w:hAnsi="宋体"/>
          <w:color w:val="000000"/>
          <w:szCs w:val="21"/>
          <w:lang w:val="en-US" w:eastAsia="zh-CN"/>
        </w:rPr>
      </w:r>
      <w:r/>
    </w:p>
    <w:p>
      <w:pPr>
        <w:pStyle w:val="1049"/>
        <w:spacing w:before="0" w:after="0" w:line="420" w:lineRule="exact"/>
        <w:rPr>
          <w:rFonts w:hint="eastAsia" w:ascii="宋体" w:hAnsi="宋体"/>
          <w:color w:val="000000"/>
          <w:u w:val="single"/>
          <w:lang w:eastAsia="zh-CN"/>
        </w:rPr>
      </w:pPr>
      <w:r>
        <w:rPr>
          <w:rFonts w:hint="eastAsia" w:ascii="宋体" w:hAnsi="宋体"/>
          <w:color w:val="000000"/>
          <w:szCs w:val="21"/>
        </w:rPr>
        <w:t xml:space="preserve">根据贵方的</w:t>
      </w:r>
      <w:r>
        <w:rPr>
          <w:rFonts w:hint="eastAsia" w:ascii="Times New Roman" w:hAnsi="Times New Roman"/>
          <w:color w:val="000000"/>
          <w:u w:val="single"/>
          <w:lang w:val="en-US" w:eastAsia="zh-CN"/>
        </w:rPr>
        <w:t xml:space="preserve"> </w:t>
      </w:r>
      <w:r>
        <w:rPr>
          <w:rFonts w:hint="eastAsia" w:ascii="宋体" w:hAnsi="宋体"/>
          <w:color w:val="000000"/>
          <w:sz w:val="24"/>
          <w:szCs w:val="24"/>
          <w:u w:val="single"/>
        </w:rPr>
        <w:t xml:space="preserve">南京市公安局信息化项目审计中介服务框架协议采购</w:t>
      </w:r>
      <w:r>
        <w:rPr>
          <w:rFonts w:hint="eastAsia" w:ascii="Times New Roman" w:hAnsi="Times New Roman"/>
          <w:color w:val="000000"/>
          <w:u w:val="single"/>
          <w:lang w:val="en-US" w:eastAsia="zh-CN"/>
        </w:rPr>
        <w:t xml:space="preserve">(项目编号：) </w:t>
      </w:r>
      <w:r>
        <w:rPr>
          <w:rFonts w:hint="eastAsia" w:ascii="宋体" w:hAnsi="宋体"/>
          <w:color w:val="000000"/>
          <w:szCs w:val="21"/>
        </w:rPr>
        <w:t xml:space="preserve">框架协议</w:t>
      </w:r>
      <w:r>
        <w:rPr>
          <w:rFonts w:ascii="宋体" w:hAnsi="宋体"/>
          <w:color w:val="000000"/>
          <w:szCs w:val="21"/>
        </w:rPr>
        <w:t xml:space="preserve">采购征集</w:t>
      </w:r>
      <w:r>
        <w:rPr>
          <w:rFonts w:hint="eastAsia" w:ascii="宋体" w:hAnsi="宋体"/>
          <w:color w:val="000000"/>
          <w:szCs w:val="21"/>
        </w:rPr>
        <w:t xml:space="preserve">文件，正式授权下述签字人_________________(姓名)代表我方______________（供应商的名称），全权处理本次项目的有关事宜。</w:t>
      </w:r>
      <w:r>
        <w:rPr>
          <w:rFonts w:hint="eastAsia" w:ascii="宋体" w:hAnsi="宋体"/>
          <w:color w:val="000000"/>
          <w:u w:val="single"/>
          <w:lang w:eastAsia="zh-CN"/>
        </w:rPr>
      </w:r>
      <w:r/>
    </w:p>
    <w:p>
      <w:pPr>
        <w:pStyle w:val="1049"/>
        <w:spacing w:before="0" w:after="0" w:line="420" w:lineRule="exact"/>
        <w:rPr>
          <w:rFonts w:hint="eastAsia" w:ascii="宋体" w:hAnsi="宋体"/>
          <w:color w:val="000000"/>
          <w:szCs w:val="21"/>
        </w:rPr>
      </w:pPr>
      <w:r>
        <w:rPr>
          <w:rFonts w:hint="eastAsia" w:ascii="宋体" w:hAnsi="宋体"/>
          <w:color w:val="000000"/>
          <w:szCs w:val="21"/>
        </w:rPr>
        <w:t xml:space="preserve">据此函，__________签字人兹宣布同意如下：</w:t>
      </w:r>
      <w:r>
        <w:rPr>
          <w:rFonts w:hint="eastAsia" w:ascii="宋体" w:hAnsi="宋体"/>
          <w:color w:val="000000"/>
          <w:szCs w:val="21"/>
        </w:rPr>
      </w:r>
      <w:r/>
    </w:p>
    <w:p>
      <w:pPr>
        <w:pStyle w:val="1049"/>
        <w:spacing w:before="0" w:after="0" w:line="420" w:lineRule="exact"/>
        <w:rPr>
          <w:rFonts w:hint="eastAsia" w:ascii="宋体" w:hAnsi="宋体"/>
          <w:color w:val="000000"/>
          <w:szCs w:val="21"/>
        </w:rPr>
      </w:pPr>
      <w:r>
        <w:rPr>
          <w:rFonts w:hint="eastAsia" w:ascii="宋体" w:hAnsi="宋体"/>
          <w:color w:val="000000"/>
          <w:szCs w:val="21"/>
        </w:rPr>
        <w:t xml:space="preserve">1.按征集文件规定的各项要求，向采购人提供所需货物与服务。</w:t>
      </w:r>
      <w:r>
        <w:rPr>
          <w:rFonts w:hint="eastAsia" w:ascii="宋体" w:hAnsi="宋体"/>
          <w:color w:val="000000"/>
          <w:szCs w:val="21"/>
        </w:rPr>
      </w:r>
      <w:r/>
    </w:p>
    <w:p>
      <w:pPr>
        <w:pStyle w:val="1049"/>
        <w:spacing w:before="0" w:after="0" w:line="420" w:lineRule="exact"/>
        <w:rPr>
          <w:rFonts w:hint="eastAsia" w:ascii="宋体" w:hAnsi="宋体"/>
          <w:color w:val="000000"/>
          <w:szCs w:val="21"/>
        </w:rPr>
      </w:pPr>
      <w:r>
        <w:rPr>
          <w:rFonts w:hint="eastAsia" w:ascii="宋体" w:hAnsi="宋体"/>
          <w:color w:val="000000"/>
          <w:szCs w:val="21"/>
        </w:rPr>
        <w:t xml:space="preserve">2.我们完全理解采购人不一定将采购合同授予协议价格最低的供应商。</w:t>
      </w:r>
      <w:r>
        <w:rPr>
          <w:rFonts w:hint="eastAsia" w:ascii="宋体" w:hAnsi="宋体"/>
          <w:color w:val="000000"/>
          <w:szCs w:val="21"/>
        </w:rPr>
      </w:r>
      <w:r/>
    </w:p>
    <w:p>
      <w:pPr>
        <w:pStyle w:val="1049"/>
        <w:spacing w:before="0" w:after="0" w:line="420" w:lineRule="exact"/>
        <w:rPr>
          <w:rFonts w:hint="eastAsia" w:ascii="宋体" w:hAnsi="宋体"/>
          <w:color w:val="000000"/>
          <w:szCs w:val="21"/>
        </w:rPr>
      </w:pPr>
      <w:r>
        <w:rPr>
          <w:rFonts w:hint="eastAsia" w:ascii="宋体" w:hAnsi="宋体"/>
          <w:color w:val="000000"/>
          <w:szCs w:val="21"/>
        </w:rPr>
        <w:t xml:space="preserve">3.我们已详细审核全部征集文件及其有效补充文件，我们知道必须放弃提出含糊不清或误解问题的权利。</w:t>
      </w:r>
      <w:r>
        <w:rPr>
          <w:rFonts w:hint="eastAsia" w:ascii="宋体" w:hAnsi="宋体"/>
          <w:color w:val="000000"/>
          <w:szCs w:val="21"/>
        </w:rPr>
      </w:r>
      <w:r/>
    </w:p>
    <w:p>
      <w:pPr>
        <w:pStyle w:val="1049"/>
        <w:spacing w:before="0" w:after="0" w:line="420" w:lineRule="exact"/>
        <w:rPr>
          <w:rFonts w:hint="eastAsia" w:ascii="宋体" w:hAnsi="宋体"/>
          <w:color w:val="000000"/>
          <w:szCs w:val="21"/>
        </w:rPr>
      </w:pPr>
      <w:r>
        <w:rPr>
          <w:rFonts w:hint="eastAsia" w:ascii="宋体" w:hAnsi="宋体"/>
          <w:color w:val="000000"/>
          <w:szCs w:val="21"/>
        </w:rPr>
        <w:t xml:space="preserve">4.我们同意从规定的响应文件开启日期起遵循本响应文件，并在规定的响应文件有效期期满之前均具有约束力。</w:t>
      </w:r>
      <w:r>
        <w:rPr>
          <w:rFonts w:hint="eastAsia" w:ascii="宋体" w:hAnsi="宋体"/>
          <w:color w:val="000000"/>
          <w:szCs w:val="21"/>
        </w:rPr>
      </w:r>
      <w:r/>
    </w:p>
    <w:p>
      <w:pPr>
        <w:pStyle w:val="1049"/>
        <w:spacing w:before="0" w:after="0" w:line="420" w:lineRule="exact"/>
        <w:rPr>
          <w:rFonts w:hint="eastAsia" w:ascii="宋体" w:hAnsi="宋体"/>
          <w:color w:val="000000"/>
          <w:szCs w:val="21"/>
        </w:rPr>
      </w:pPr>
      <w:r>
        <w:rPr>
          <w:rFonts w:hint="eastAsia" w:ascii="宋体" w:hAnsi="宋体"/>
          <w:color w:val="000000"/>
          <w:szCs w:val="21"/>
        </w:rPr>
        <w:t xml:space="preserve">5.同意向贵方提供贵方可能另外要求的与本次采购活动有关的任何证据或资料，并保证我方已提供和将要提供的文件是真实的、准确的。</w:t>
      </w:r>
      <w:r>
        <w:rPr>
          <w:rFonts w:hint="eastAsia" w:ascii="宋体" w:hAnsi="宋体"/>
          <w:color w:val="000000"/>
          <w:szCs w:val="21"/>
        </w:rPr>
      </w:r>
      <w:r/>
    </w:p>
    <w:p>
      <w:pPr>
        <w:pStyle w:val="1049"/>
        <w:spacing w:before="0" w:after="0" w:line="420" w:lineRule="exact"/>
        <w:rPr>
          <w:rFonts w:hint="eastAsia" w:ascii="宋体" w:hAnsi="宋体"/>
          <w:color w:val="000000"/>
          <w:szCs w:val="21"/>
        </w:rPr>
      </w:pPr>
      <w:r>
        <w:rPr>
          <w:rFonts w:hint="eastAsia" w:ascii="宋体" w:hAnsi="宋体"/>
          <w:color w:val="000000"/>
          <w:szCs w:val="21"/>
        </w:rPr>
        <w:t xml:space="preserve">6.一旦我方成为入围供应商,我方将根据征集文件的规定，严格履行合同的责任和义务,并保证在征集文件规定的时间完成项目，交付采购人验收、使用。</w:t>
      </w:r>
      <w:r>
        <w:rPr>
          <w:rFonts w:hint="eastAsia" w:ascii="宋体" w:hAnsi="宋体"/>
          <w:color w:val="000000"/>
          <w:szCs w:val="21"/>
        </w:rPr>
      </w:r>
      <w:r/>
    </w:p>
    <w:p>
      <w:pPr>
        <w:pStyle w:val="1049"/>
        <w:spacing w:before="0" w:after="0" w:line="420" w:lineRule="exact"/>
        <w:rPr>
          <w:rFonts w:hint="eastAsia" w:ascii="宋体" w:hAnsi="宋体"/>
          <w:color w:val="000000"/>
          <w:szCs w:val="21"/>
        </w:rPr>
      </w:pPr>
      <w:r>
        <w:rPr>
          <w:rFonts w:hint="eastAsia" w:ascii="宋体" w:hAnsi="宋体"/>
          <w:color w:val="000000"/>
          <w:szCs w:val="21"/>
        </w:rPr>
        <w:t xml:space="preserve">7.与本次采购活动有关的正式通讯地址为：</w:t>
      </w:r>
      <w:r>
        <w:rPr>
          <w:rFonts w:hint="eastAsia" w:ascii="宋体" w:hAnsi="宋体"/>
          <w:color w:val="000000"/>
          <w:szCs w:val="21"/>
        </w:rPr>
      </w:r>
      <w:r/>
    </w:p>
    <w:p>
      <w:pPr>
        <w:pStyle w:val="1049"/>
        <w:ind w:left="420"/>
        <w:spacing w:before="0" w:after="0" w:line="42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1049"/>
        <w:ind w:left="420"/>
        <w:spacing w:before="0" w:after="0" w:line="420" w:lineRule="exact"/>
        <w:rPr>
          <w:rFonts w:hint="eastAsia" w:ascii="宋体" w:hAnsi="宋体"/>
          <w:color w:val="000000"/>
          <w:szCs w:val="21"/>
        </w:rPr>
      </w:pPr>
      <w:r>
        <w:rPr>
          <w:rFonts w:hint="eastAsia" w:ascii="宋体" w:hAnsi="宋体"/>
          <w:color w:val="000000"/>
          <w:szCs w:val="21"/>
        </w:rPr>
        <w:t xml:space="preserve">邮        编：</w:t>
      </w:r>
      <w:r>
        <w:rPr>
          <w:rFonts w:hint="eastAsia" w:ascii="宋体" w:hAnsi="宋体"/>
          <w:color w:val="000000"/>
          <w:szCs w:val="21"/>
        </w:rPr>
      </w:r>
      <w:r/>
    </w:p>
    <w:p>
      <w:pPr>
        <w:pStyle w:val="1049"/>
        <w:ind w:left="420"/>
        <w:spacing w:before="0" w:after="0" w:line="420" w:lineRule="exact"/>
        <w:rPr>
          <w:rFonts w:hint="eastAsia" w:ascii="宋体" w:hAnsi="宋体"/>
          <w:color w:val="000000"/>
          <w:szCs w:val="21"/>
        </w:rPr>
      </w:pPr>
      <w:r>
        <w:rPr>
          <w:rFonts w:hint="eastAsia" w:ascii="宋体" w:hAnsi="宋体"/>
          <w:color w:val="000000"/>
          <w:szCs w:val="21"/>
        </w:rPr>
        <w:t xml:space="preserve">电        话：</w:t>
      </w:r>
      <w:r>
        <w:rPr>
          <w:rFonts w:hint="eastAsia" w:ascii="宋体" w:hAnsi="宋体"/>
          <w:color w:val="000000"/>
          <w:szCs w:val="21"/>
        </w:rPr>
      </w:r>
      <w:r/>
    </w:p>
    <w:p>
      <w:pPr>
        <w:pStyle w:val="1049"/>
        <w:ind w:left="420"/>
        <w:spacing w:before="0" w:after="0" w:line="420" w:lineRule="exact"/>
        <w:rPr>
          <w:rFonts w:hint="eastAsia" w:ascii="宋体" w:hAnsi="宋体"/>
          <w:color w:val="000000"/>
          <w:szCs w:val="21"/>
        </w:rPr>
      </w:pPr>
      <w:r>
        <w:rPr>
          <w:rFonts w:hint="eastAsia" w:ascii="宋体" w:hAnsi="宋体"/>
          <w:color w:val="000000"/>
          <w:szCs w:val="21"/>
        </w:rPr>
        <w:t xml:space="preserve">传        真：</w:t>
      </w:r>
      <w:r>
        <w:rPr>
          <w:rFonts w:hint="eastAsia" w:ascii="宋体" w:hAnsi="宋体"/>
          <w:color w:val="000000"/>
          <w:szCs w:val="21"/>
        </w:rPr>
      </w:r>
      <w:r/>
    </w:p>
    <w:p>
      <w:pPr>
        <w:pStyle w:val="1049"/>
        <w:ind w:left="420"/>
        <w:spacing w:before="0" w:after="0" w:line="420" w:lineRule="exact"/>
        <w:rPr>
          <w:rFonts w:hint="eastAsia" w:ascii="宋体" w:hAnsi="宋体"/>
          <w:color w:val="000000"/>
          <w:szCs w:val="21"/>
        </w:rPr>
      </w:pPr>
      <w:r>
        <w:rPr>
          <w:rFonts w:hint="eastAsia" w:ascii="宋体" w:hAnsi="宋体"/>
          <w:color w:val="000000"/>
          <w:szCs w:val="21"/>
        </w:rPr>
        <w:t xml:space="preserve">供应商开户行：</w:t>
      </w:r>
      <w:r>
        <w:rPr>
          <w:rFonts w:hint="eastAsia" w:ascii="宋体" w:hAnsi="宋体"/>
          <w:color w:val="000000"/>
          <w:szCs w:val="21"/>
        </w:rPr>
      </w:r>
      <w:r/>
    </w:p>
    <w:p>
      <w:pPr>
        <w:pStyle w:val="1049"/>
        <w:ind w:left="420"/>
        <w:spacing w:before="0" w:after="0" w:line="420" w:lineRule="exact"/>
        <w:rPr>
          <w:rFonts w:hint="eastAsia" w:ascii="宋体" w:hAnsi="宋体"/>
          <w:color w:val="000000"/>
          <w:szCs w:val="21"/>
        </w:rPr>
      </w:pPr>
      <w:r>
        <w:rPr>
          <w:rFonts w:hint="eastAsia" w:ascii="宋体" w:hAnsi="宋体"/>
          <w:color w:val="000000"/>
          <w:szCs w:val="21"/>
        </w:rPr>
        <w:t xml:space="preserve">账        户： </w:t>
      </w:r>
      <w:r>
        <w:rPr>
          <w:rFonts w:hint="eastAsia" w:ascii="宋体" w:hAnsi="宋体"/>
          <w:color w:val="000000"/>
          <w:szCs w:val="21"/>
        </w:rPr>
      </w:r>
      <w:r/>
    </w:p>
    <w:p>
      <w:pPr>
        <w:pStyle w:val="1049"/>
        <w:ind w:left="420"/>
        <w:spacing w:before="0" w:after="0" w:line="420" w:lineRule="exact"/>
        <w:rPr>
          <w:rFonts w:hint="eastAsia" w:ascii="宋体" w:hAnsi="宋体"/>
          <w:color w:val="000000"/>
          <w:szCs w:val="21"/>
        </w:rPr>
      </w:pPr>
      <w:r>
        <w:rPr>
          <w:rFonts w:hint="eastAsia" w:ascii="宋体" w:hAnsi="宋体"/>
          <w:color w:val="000000"/>
          <w:szCs w:val="21"/>
        </w:rPr>
        <w:t xml:space="preserve">企业名称（加盖CA电子公章）：</w:t>
      </w:r>
      <w:r>
        <w:rPr>
          <w:rFonts w:hint="eastAsia" w:ascii="宋体" w:hAnsi="宋体"/>
          <w:color w:val="000000"/>
          <w:szCs w:val="21"/>
        </w:rPr>
      </w:r>
      <w:r/>
    </w:p>
    <w:p>
      <w:pPr>
        <w:pStyle w:val="1049"/>
        <w:ind w:left="420"/>
        <w:spacing w:before="0" w:after="0" w:line="420" w:lineRule="exact"/>
        <w:rPr>
          <w:rFonts w:hint="eastAsia" w:ascii="宋体" w:hAnsi="宋体"/>
          <w:color w:val="000000"/>
          <w:szCs w:val="21"/>
        </w:rPr>
      </w:pPr>
      <w:r>
        <w:rPr>
          <w:rFonts w:hint="eastAsia" w:ascii="宋体" w:hAnsi="宋体"/>
          <w:color w:val="000000"/>
          <w:szCs w:val="21"/>
        </w:rPr>
        <w:t xml:space="preserve">日        期：________年____月____日</w:t>
      </w:r>
      <w:r>
        <w:rPr>
          <w:rFonts w:hint="eastAsia" w:ascii="宋体" w:hAnsi="宋体"/>
          <w:color w:val="000000"/>
          <w:szCs w:val="21"/>
        </w:rPr>
      </w:r>
      <w:r/>
    </w:p>
    <w:p>
      <w:pPr>
        <w:pStyle w:val="834"/>
        <w:ind w:firstLine="240"/>
        <w:jc w:val="center"/>
        <w:spacing w:line="560" w:lineRule="exact"/>
        <w:rPr>
          <w:rFonts w:hint="eastAsia" w:ascii="宋体" w:hAnsi="宋体"/>
          <w:color w:val="000000"/>
          <w:sz w:val="24"/>
        </w:rPr>
      </w:pPr>
      <w:r>
        <w:rPr>
          <w:rFonts w:hint="eastAsia" w:ascii="宋体" w:hAnsi="宋体"/>
          <w:color w:val="000000"/>
          <w:sz w:val="24"/>
        </w:rPr>
      </w:r>
      <w:r/>
    </w:p>
    <w:p>
      <w:pPr>
        <w:pStyle w:val="834"/>
        <w:ind w:firstLine="240"/>
        <w:jc w:val="center"/>
        <w:spacing w:line="560" w:lineRule="exact"/>
        <w:rPr>
          <w:rFonts w:hint="eastAsia" w:ascii="宋体" w:hAnsi="宋体"/>
          <w:color w:val="000000"/>
          <w:sz w:val="24"/>
        </w:rPr>
      </w:pPr>
      <w:r>
        <w:rPr>
          <w:rFonts w:hint="eastAsia" w:ascii="宋体" w:hAnsi="宋体"/>
          <w:color w:val="000000"/>
          <w:sz w:val="24"/>
        </w:rPr>
      </w:r>
      <w:r/>
    </w:p>
    <w:p>
      <w:pPr>
        <w:pStyle w:val="846"/>
        <w:rPr>
          <w:rFonts w:hint="eastAsia"/>
        </w:rPr>
      </w:pPr>
      <w:r>
        <w:rPr>
          <w:rFonts w:hint="eastAsia"/>
        </w:rPr>
      </w:r>
      <w:r/>
    </w:p>
    <w:p>
      <w:pPr>
        <w:pStyle w:val="834"/>
        <w:ind w:firstLine="240"/>
        <w:jc w:val="center"/>
        <w:spacing w:line="560" w:lineRule="exact"/>
        <w:rPr>
          <w:rFonts w:hint="eastAsia" w:ascii="宋体" w:hAnsi="宋体"/>
          <w:color w:val="000000"/>
          <w:sz w:val="24"/>
        </w:rPr>
      </w:pPr>
      <w:r>
        <w:rPr>
          <w:rFonts w:hint="eastAsia" w:ascii="宋体" w:hAnsi="宋体"/>
          <w:color w:val="000000"/>
          <w:sz w:val="24"/>
        </w:rPr>
      </w:r>
      <w:r/>
    </w:p>
    <w:p>
      <w:pPr>
        <w:pStyle w:val="846"/>
        <w:rPr>
          <w:rFonts w:hint="eastAsia" w:ascii="宋体" w:hAnsi="宋体"/>
          <w:color w:val="000000"/>
          <w:sz w:val="24"/>
        </w:rPr>
      </w:pPr>
      <w:r>
        <w:rPr>
          <w:rFonts w:hint="eastAsia" w:ascii="宋体" w:hAnsi="宋体"/>
          <w:color w:val="000000"/>
          <w:sz w:val="24"/>
        </w:rPr>
      </w:r>
      <w:r/>
    </w:p>
    <w:p>
      <w:pPr>
        <w:pStyle w:val="846"/>
        <w:rPr>
          <w:rFonts w:hint="eastAsia" w:ascii="宋体" w:hAnsi="宋体"/>
          <w:color w:val="000000"/>
          <w:sz w:val="24"/>
        </w:rPr>
      </w:pPr>
      <w:r>
        <w:rPr>
          <w:rFonts w:hint="eastAsia" w:ascii="宋体" w:hAnsi="宋体"/>
          <w:color w:val="000000"/>
          <w:sz w:val="24"/>
        </w:rPr>
      </w:r>
      <w:r/>
    </w:p>
    <w:p>
      <w:pPr>
        <w:pStyle w:val="862"/>
        <w:ind w:left="0"/>
        <w:rPr>
          <w:rFonts w:hint="eastAsia" w:ascii="黑体" w:hAnsi="Times New Roman" w:eastAsia="黑体" w:cs="Times New Roman"/>
          <w:color w:val="000000"/>
          <w:sz w:val="32"/>
          <w:szCs w:val="32"/>
          <w:lang w:val="en-US" w:bidi="ar-SA"/>
        </w:rPr>
      </w:pPr>
      <w:r>
        <w:rPr>
          <w:rFonts w:hint="eastAsia" w:ascii="黑体" w:hAnsi="Times New Roman" w:eastAsia="黑体" w:cs="Times New Roman"/>
          <w:color w:val="000000"/>
          <w:sz w:val="32"/>
          <w:szCs w:val="32"/>
          <w:lang w:val="en-US" w:bidi="ar-SA"/>
        </w:rPr>
        <w:t xml:space="preserve">五、中小微企业声明函</w:t>
      </w:r>
      <w:r>
        <w:rPr>
          <w:rFonts w:hint="eastAsia" w:ascii="黑体" w:hAnsi="Times New Roman" w:eastAsia="黑体" w:cs="Times New Roman"/>
          <w:color w:val="000000"/>
          <w:sz w:val="32"/>
          <w:szCs w:val="32"/>
          <w:lang w:val="en-US" w:bidi="ar-SA"/>
        </w:rPr>
      </w:r>
      <w:r/>
    </w:p>
    <w:p>
      <w:pPr>
        <w:pStyle w:val="834"/>
        <w:jc w:val="center"/>
        <w:spacing w:line="360" w:lineRule="auto"/>
        <w:rPr>
          <w:rFonts w:hint="eastAsia" w:ascii="黑体" w:eastAsia="黑体"/>
          <w:color w:val="000000"/>
          <w:sz w:val="32"/>
          <w:szCs w:val="32"/>
        </w:rPr>
        <w:outlineLvl w:val="0"/>
      </w:pPr>
      <w:r>
        <w:rPr>
          <w:rFonts w:hint="eastAsia" w:ascii="黑体" w:eastAsia="黑体"/>
          <w:color w:val="000000"/>
          <w:sz w:val="32"/>
          <w:szCs w:val="32"/>
        </w:rPr>
        <w:t xml:space="preserve">中小微企业声明函（服务）</w:t>
      </w:r>
      <w:r>
        <w:rPr>
          <w:rFonts w:hint="eastAsia" w:ascii="黑体" w:eastAsia="黑体"/>
          <w:color w:val="000000"/>
          <w:sz w:val="32"/>
          <w:szCs w:val="32"/>
        </w:rPr>
      </w:r>
      <w:r/>
    </w:p>
    <w:p>
      <w:pPr>
        <w:pStyle w:val="834"/>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项目编号为，</w:t>
      </w:r>
      <w:r>
        <w:rPr>
          <w:rFonts w:hint="eastAsia" w:ascii="宋体" w:hAnsi="宋体"/>
          <w:color w:val="000000"/>
          <w:sz w:val="24"/>
          <w:szCs w:val="24"/>
          <w:u w:val="single"/>
        </w:rPr>
        <w:t xml:space="preserve">南京市公安局信息化项目审计中介服务框架协议采购</w:t>
      </w:r>
      <w:r>
        <w:rPr>
          <w:rFonts w:hint="eastAsia" w:ascii="宋体" w:hAnsi="宋体"/>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color w:val="000000"/>
          <w:sz w:val="24"/>
          <w:szCs w:val="24"/>
        </w:rPr>
      </w:r>
      <w:r/>
    </w:p>
    <w:p>
      <w:pPr>
        <w:pStyle w:val="834"/>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     （中型企业、小型企业、微型企业）；</w:t>
      </w:r>
      <w:r>
        <w:rPr>
          <w:rFonts w:hint="eastAsia" w:ascii="宋体" w:hAnsi="宋体"/>
          <w:i/>
          <w:color w:val="000000"/>
          <w:sz w:val="24"/>
          <w:szCs w:val="24"/>
          <w:u w:val="single"/>
        </w:rPr>
      </w:r>
      <w:r/>
    </w:p>
    <w:p>
      <w:pPr>
        <w:pStyle w:val="834"/>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1049"/>
        <w:spacing w:line="420" w:lineRule="exact"/>
        <w:rPr>
          <w:rFonts w:hint="eastAsia" w:ascii="宋体" w:hAnsi="宋体"/>
          <w:color w:val="000000"/>
          <w:szCs w:val="21"/>
        </w:rPr>
      </w:pPr>
      <w:r>
        <w:rPr>
          <w:rFonts w:hint="eastAsia" w:ascii="宋体" w:hAnsi="宋体"/>
          <w:color w:val="000000"/>
          <w:szCs w:val="21"/>
        </w:rPr>
        <w:t xml:space="preserve">以上企业，不属于大企业的分支机构，不存在控股股东为大企业的情形，也不存在与大企业的负责人为同一人的情形。</w:t>
      </w:r>
      <w:r>
        <w:rPr>
          <w:rFonts w:hint="eastAsia" w:ascii="宋体" w:hAnsi="宋体"/>
          <w:color w:val="000000"/>
          <w:szCs w:val="21"/>
        </w:rPr>
      </w:r>
      <w:r/>
    </w:p>
    <w:p>
      <w:pPr>
        <w:pStyle w:val="1049"/>
        <w:spacing w:line="420" w:lineRule="exact"/>
        <w:rPr>
          <w:rFonts w:hint="eastAsia" w:ascii="宋体" w:hAnsi="宋体"/>
          <w:color w:val="000000"/>
          <w:szCs w:val="21"/>
        </w:rPr>
      </w:pPr>
      <w:r>
        <w:rPr>
          <w:rFonts w:hint="eastAsia" w:ascii="宋体" w:hAnsi="宋体"/>
          <w:color w:val="000000"/>
          <w:szCs w:val="21"/>
        </w:rPr>
        <w:t xml:space="preserve">本企业对上述声明内容的真实性负责。如有虚假，将依法承担相应责任</w:t>
      </w:r>
      <w:r>
        <w:rPr>
          <w:rFonts w:hint="eastAsia" w:ascii="宋体" w:hAnsi="宋体"/>
          <w:color w:val="000000"/>
          <w:szCs w:val="21"/>
          <w:lang w:eastAsia="zh-CN"/>
        </w:rPr>
        <w:t xml:space="preserve">。</w:t>
      </w:r>
      <w:r>
        <w:rPr>
          <w:rFonts w:hint="eastAsia" w:ascii="宋体" w:hAnsi="宋体"/>
          <w:color w:val="000000"/>
          <w:szCs w:val="21"/>
        </w:rPr>
      </w:r>
      <w:r/>
    </w:p>
    <w:p>
      <w:pPr>
        <w:pStyle w:val="834"/>
        <w:ind w:firstLine="480"/>
        <w:spacing w:line="588" w:lineRule="exact"/>
        <w:widowControl/>
        <w:rPr>
          <w:rFonts w:hint="eastAsia" w:ascii="宋体" w:hAnsi="宋体"/>
          <w:color w:val="000000"/>
          <w:sz w:val="24"/>
        </w:rPr>
      </w:pPr>
      <w:r>
        <w:rPr>
          <w:rFonts w:hint="eastAsia" w:ascii="宋体" w:hAnsi="宋体"/>
          <w:color w:val="000000"/>
          <w:sz w:val="24"/>
        </w:rPr>
        <w:t xml:space="preserve">（备注1.本项目所属行业在此约定为：</w:t>
      </w:r>
      <w:r>
        <w:rPr>
          <w:rFonts w:hint="eastAsia" w:ascii="宋体" w:hAnsi="宋体"/>
          <w:color w:val="000000"/>
          <w:sz w:val="24"/>
          <w:szCs w:val="24"/>
          <w:lang w:val="zh-CN"/>
        </w:rPr>
        <w:t xml:space="preserve">租赁和商务服务业</w:t>
      </w:r>
      <w:r>
        <w:rPr>
          <w:rFonts w:hint="eastAsia" w:ascii="宋体" w:hAnsi="宋体"/>
          <w:color w:val="000000"/>
          <w:sz w:val="24"/>
        </w:rPr>
        <w:t xml:space="preserve">。2.从业人员、营业收入、资产总额填报上一年度数据，无上一年度数据的新成立企业可不填报。3.供应商如不提供此声明函，价格将不做相应扣除。）</w:t>
      </w:r>
      <w:r>
        <w:rPr>
          <w:rFonts w:hint="eastAsia" w:ascii="宋体" w:hAnsi="宋体"/>
          <w:color w:val="000000"/>
          <w:sz w:val="24"/>
        </w:rPr>
      </w:r>
      <w:r/>
    </w:p>
    <w:p>
      <w:pPr>
        <w:pStyle w:val="834"/>
        <w:ind w:right="720"/>
        <w:spacing w:line="560" w:lineRule="exact"/>
        <w:rPr>
          <w:rFonts w:hint="eastAsia" w:ascii="宋体" w:hAnsi="宋体"/>
          <w:color w:val="000000"/>
          <w:sz w:val="24"/>
          <w:szCs w:val="24"/>
        </w:rPr>
      </w:pPr>
      <w:r>
        <w:rPr>
          <w:rFonts w:hint="eastAsia" w:ascii="宋体" w:hAnsi="宋体"/>
          <w:color w:val="000000"/>
          <w:sz w:val="24"/>
          <w:szCs w:val="24"/>
        </w:rPr>
      </w:r>
      <w:r/>
    </w:p>
    <w:p>
      <w:pPr>
        <w:pStyle w:val="834"/>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834"/>
        <w:ind w:right="480" w:firstLine="5400"/>
        <w:spacing w:line="56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834"/>
        <w:ind w:firstLine="482"/>
        <w:rPr>
          <w:rFonts w:hint="eastAsia" w:ascii="宋体" w:hAnsi="宋体"/>
          <w:color w:val="000000"/>
        </w:rPr>
      </w:pPr>
      <w:r>
        <w:rPr>
          <w:rFonts w:hint="eastAsia" w:ascii="宋体" w:hAnsi="宋体"/>
          <w:color w:val="000000"/>
        </w:rPr>
      </w:r>
      <w:r/>
    </w:p>
    <w:p>
      <w:pPr>
        <w:pStyle w:val="862"/>
        <w:ind w:left="0"/>
        <w:rPr>
          <w:rFonts w:hint="eastAsia" w:ascii="黑体" w:hAnsi="Times New Roman" w:eastAsia="黑体" w:cs="Times New Roman"/>
          <w:color w:val="000000"/>
          <w:sz w:val="32"/>
          <w:szCs w:val="32"/>
          <w:lang w:val="en-US" w:bidi="ar-SA"/>
        </w:rPr>
      </w:pPr>
      <w:r>
        <w:rPr>
          <w:rFonts w:hint="eastAsia" w:ascii="黑体" w:hAnsi="Times New Roman" w:eastAsia="黑体" w:cs="Times New Roman"/>
          <w:color w:val="000000"/>
          <w:sz w:val="32"/>
          <w:szCs w:val="32"/>
          <w:lang w:val="en-US" w:bidi="ar-SA"/>
        </w:rPr>
      </w:r>
      <w:r/>
    </w:p>
    <w:p>
      <w:pPr>
        <w:pStyle w:val="862"/>
        <w:ind w:left="0"/>
        <w:rPr>
          <w:rFonts w:hint="eastAsia" w:ascii="黑体" w:hAnsi="Times New Roman" w:eastAsia="黑体" w:cs="Times New Roman"/>
          <w:color w:val="000000"/>
          <w:sz w:val="32"/>
          <w:szCs w:val="32"/>
          <w:lang w:val="en-US" w:bidi="ar-SA"/>
        </w:rPr>
      </w:pPr>
      <w:r>
        <w:rPr>
          <w:rFonts w:hint="eastAsia" w:ascii="黑体" w:hAnsi="Times New Roman" w:eastAsia="黑体" w:cs="Times New Roman"/>
          <w:color w:val="000000"/>
          <w:sz w:val="32"/>
          <w:szCs w:val="32"/>
          <w:lang w:val="en-US" w:bidi="ar-SA"/>
        </w:rPr>
      </w:r>
      <w:r/>
    </w:p>
    <w:p>
      <w:pPr>
        <w:pStyle w:val="862"/>
        <w:ind w:left="0"/>
        <w:rPr>
          <w:rFonts w:hint="eastAsia" w:ascii="黑体" w:hAnsi="Times New Roman" w:eastAsia="黑体" w:cs="Times New Roman"/>
          <w:color w:val="000000"/>
          <w:sz w:val="32"/>
          <w:szCs w:val="32"/>
          <w:lang w:val="en-US" w:bidi="ar-SA"/>
        </w:rPr>
      </w:pPr>
      <w:r>
        <w:rPr>
          <w:rFonts w:hint="eastAsia" w:ascii="黑体" w:hAnsi="Times New Roman" w:eastAsia="黑体" w:cs="Times New Roman"/>
          <w:color w:val="000000"/>
          <w:sz w:val="32"/>
          <w:szCs w:val="32"/>
          <w:lang w:val="en-US" w:bidi="ar-SA"/>
        </w:rPr>
      </w:r>
      <w:r/>
    </w:p>
    <w:p>
      <w:pPr>
        <w:pStyle w:val="862"/>
        <w:ind w:left="0"/>
        <w:rPr>
          <w:rFonts w:hint="eastAsia" w:ascii="黑体" w:hAnsi="Times New Roman" w:eastAsia="黑体" w:cs="Times New Roman"/>
          <w:color w:val="000000"/>
          <w:sz w:val="32"/>
          <w:szCs w:val="32"/>
          <w:lang w:val="en-US" w:bidi="ar-SA"/>
        </w:rPr>
      </w:pPr>
      <w:r>
        <w:rPr>
          <w:rFonts w:hint="eastAsia" w:ascii="黑体" w:hAnsi="Times New Roman" w:eastAsia="黑体" w:cs="Times New Roman"/>
          <w:color w:val="000000"/>
          <w:sz w:val="32"/>
          <w:szCs w:val="32"/>
          <w:lang w:val="en-US" w:bidi="ar-SA"/>
        </w:rPr>
        <w:t xml:space="preserve">六、残疾人福利性单位声明函</w:t>
      </w:r>
      <w:r>
        <w:rPr>
          <w:rFonts w:hint="eastAsia" w:ascii="黑体" w:hAnsi="Times New Roman" w:eastAsia="黑体" w:cs="Times New Roman"/>
          <w:color w:val="000000"/>
          <w:sz w:val="32"/>
          <w:szCs w:val="32"/>
          <w:lang w:val="en-US" w:bidi="ar-SA"/>
        </w:rPr>
      </w:r>
      <w:r/>
    </w:p>
    <w:p>
      <w:pPr>
        <w:pStyle w:val="834"/>
        <w:ind w:firstLine="2240"/>
        <w:spacing w:line="560" w:lineRule="exact"/>
        <w:rPr>
          <w:rFonts w:hint="eastAsia"/>
          <w:color w:val="000000"/>
        </w:rPr>
      </w:pPr>
      <w:r>
        <w:rPr>
          <w:rFonts w:hint="eastAsia" w:ascii="黑体" w:hAnsi="黑体" w:eastAsia="黑体"/>
          <w:color w:val="000000"/>
          <w:sz w:val="32"/>
          <w:szCs w:val="32"/>
        </w:rPr>
        <w:t xml:space="preserve">残疾人福利性单位声明函</w:t>
      </w:r>
      <w:r>
        <w:rPr>
          <w:rFonts w:hint="eastAsia"/>
          <w:color w:val="000000"/>
        </w:rPr>
      </w:r>
      <w:r/>
    </w:p>
    <w:p>
      <w:pPr>
        <w:pStyle w:val="834"/>
        <w:ind w:firstLine="480"/>
        <w:spacing w:line="588" w:lineRule="exac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olor w:val="000000"/>
          <w:sz w:val="24"/>
          <w:szCs w:val="24"/>
        </w:rPr>
        <w:t xml:space="preserve">项目编号为，</w:t>
      </w:r>
      <w:r>
        <w:rPr>
          <w:rFonts w:hint="eastAsia" w:ascii="宋体" w:hAnsi="宋体"/>
          <w:color w:val="000000"/>
          <w:sz w:val="24"/>
          <w:szCs w:val="24"/>
          <w:u w:val="single"/>
        </w:rPr>
        <w:t xml:space="preserve">（</w:t>
      </w:r>
      <w:r>
        <w:rPr>
          <w:rFonts w:hint="eastAsia" w:ascii="宋体" w:hAnsi="宋体"/>
          <w:color w:val="000000"/>
          <w:sz w:val="24"/>
          <w:u w:val="single"/>
        </w:rPr>
        <w:t xml:space="preserve">南京市公安局信息化项目审计中介服务框架协议采购</w:t>
      </w:r>
      <w:r>
        <w:rPr>
          <w:rFonts w:hint="eastAsia" w:ascii="宋体" w:hAnsi="宋体"/>
          <w:color w:val="000000"/>
          <w:sz w:val="24"/>
          <w:szCs w:val="24"/>
          <w:u w:val="single"/>
        </w:rPr>
        <w:t xml:space="preserve">）</w:t>
      </w:r>
      <w:r>
        <w:rPr>
          <w:rFonts w:hint="eastAsia" w:ascii="宋体" w:hAnsi="宋体"/>
          <w:color w:val="000000"/>
          <w:sz w:val="24"/>
          <w:szCs w:val="24"/>
        </w:rPr>
        <w:t xml:space="preserve">的框架</w:t>
      </w:r>
      <w:r>
        <w:rPr>
          <w:rFonts w:ascii="宋体" w:hAnsi="宋体"/>
          <w:color w:val="000000"/>
          <w:sz w:val="24"/>
          <w:szCs w:val="24"/>
        </w:rPr>
        <w:t xml:space="preserve">协议</w:t>
      </w:r>
      <w:r>
        <w:rPr>
          <w:rFonts w:hint="eastAsia" w:ascii="宋体" w:hAnsi="宋体"/>
          <w:color w:val="000000"/>
          <w:sz w:val="24"/>
          <w:szCs w:val="24"/>
        </w:rPr>
        <w:t xml:space="preserve">采购活动，</w:t>
      </w:r>
      <w:r>
        <w:rPr>
          <w:rFonts w:hint="eastAsia" w:ascii="宋体" w:hAnsi="宋体"/>
          <w:color w:val="000000"/>
          <w:sz w:val="24"/>
        </w:rPr>
        <w:t xml:space="preserve">活动提供本单位制造的服务，或者提供其他残疾人福利性单位制造的服务（不包括使用非残疾人福利性单位注册商标的货物）。</w:t>
      </w:r>
      <w:r>
        <w:rPr>
          <w:rFonts w:hint="eastAsia" w:ascii="宋体" w:hAnsi="宋体"/>
          <w:color w:val="000000"/>
          <w:sz w:val="24"/>
        </w:rPr>
      </w:r>
      <w:r/>
    </w:p>
    <w:p>
      <w:pPr>
        <w:pStyle w:val="834"/>
        <w:ind w:firstLine="480"/>
        <w:spacing w:line="588" w:lineRule="exac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834"/>
        <w:ind w:firstLine="480"/>
        <w:spacing w:line="588" w:lineRule="exact"/>
        <w:rPr>
          <w:rFonts w:hint="eastAsia" w:ascii="宋体" w:hAnsi="宋体"/>
          <w:color w:val="000000"/>
          <w:sz w:val="24"/>
        </w:rPr>
      </w:pPr>
      <w:r>
        <w:rPr>
          <w:rFonts w:hint="eastAsia" w:ascii="宋体" w:hAnsi="宋体"/>
          <w:color w:val="000000"/>
          <w:sz w:val="24"/>
        </w:rPr>
      </w:r>
      <w:r/>
    </w:p>
    <w:p>
      <w:pPr>
        <w:pStyle w:val="834"/>
        <w:ind w:firstLine="480"/>
        <w:spacing w:line="588" w:lineRule="exact"/>
        <w:rPr>
          <w:rFonts w:ascii="宋体" w:hAnsi="宋体"/>
          <w:color w:val="000000"/>
          <w:sz w:val="24"/>
        </w:rPr>
      </w:pPr>
      <w:r>
        <w:rPr>
          <w:rFonts w:hint="eastAsia" w:ascii="宋体" w:hAnsi="宋体"/>
          <w:color w:val="000000"/>
          <w:sz w:val="24"/>
        </w:rPr>
        <w:t xml:space="preserve">（备注：1.供应商如不提供此声明函，价格将不做相应扣除。2.入围供应商为残疾人福利单位的，此声明函将随入围</w:t>
      </w:r>
      <w:r>
        <w:rPr>
          <w:rFonts w:ascii="宋体" w:hAnsi="宋体"/>
          <w:color w:val="000000"/>
          <w:sz w:val="24"/>
        </w:rPr>
        <w:t xml:space="preserve">结果</w:t>
      </w:r>
      <w:r>
        <w:rPr>
          <w:rFonts w:hint="eastAsia" w:ascii="宋体" w:hAnsi="宋体"/>
          <w:color w:val="000000"/>
          <w:sz w:val="24"/>
        </w:rPr>
        <w:t xml:space="preserve">同时公告，接受社会监督）</w:t>
      </w:r>
      <w:r>
        <w:rPr>
          <w:rFonts w:ascii="宋体" w:hAnsi="宋体"/>
          <w:color w:val="000000"/>
          <w:sz w:val="24"/>
        </w:rPr>
      </w:r>
      <w:r/>
    </w:p>
    <w:p>
      <w:pPr>
        <w:pStyle w:val="834"/>
        <w:ind w:firstLine="624"/>
        <w:spacing w:line="588"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834"/>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834"/>
        <w:ind w:right="480" w:firstLine="5400"/>
        <w:spacing w:line="560" w:lineRule="exact"/>
        <w:rPr>
          <w:rFonts w:hint="eastAsia" w:ascii="黑体" w:hAnsi="黑体" w:eastAsia="黑体"/>
          <w:color w:val="000000"/>
          <w:sz w:val="32"/>
          <w:szCs w:val="32"/>
        </w:rPr>
      </w:pPr>
      <w:r>
        <w:rPr>
          <w:rFonts w:hint="eastAsia" w:ascii="宋体" w:hAnsi="宋体"/>
          <w:color w:val="000000"/>
          <w:sz w:val="24"/>
          <w:szCs w:val="24"/>
        </w:rPr>
        <w:t xml:space="preserve">日  期：</w:t>
      </w:r>
      <w:r>
        <w:rPr>
          <w:rFonts w:hint="eastAsia" w:ascii="黑体" w:hAnsi="黑体" w:eastAsia="黑体"/>
          <w:color w:val="000000"/>
          <w:sz w:val="32"/>
          <w:szCs w:val="32"/>
        </w:rPr>
      </w:r>
      <w:r/>
    </w:p>
    <w:p>
      <w:pPr>
        <w:pStyle w:val="834"/>
        <w:jc w:val="center"/>
        <w:spacing w:line="560" w:lineRule="exact"/>
        <w:rPr>
          <w:rFonts w:hint="eastAsia" w:ascii="黑体" w:hAnsi="黑体" w:eastAsia="黑体"/>
          <w:color w:val="000000"/>
          <w:sz w:val="32"/>
          <w:szCs w:val="32"/>
        </w:rPr>
      </w:pPr>
      <w:r>
        <w:rPr>
          <w:rFonts w:hint="eastAsia" w:ascii="黑体" w:hAnsi="黑体" w:eastAsia="黑体"/>
          <w:color w:val="000000"/>
          <w:sz w:val="32"/>
          <w:szCs w:val="32"/>
        </w:rPr>
      </w:r>
      <w:r/>
    </w:p>
    <w:p>
      <w:pPr>
        <w:pStyle w:val="834"/>
        <w:jc w:val="center"/>
        <w:spacing w:line="560" w:lineRule="exact"/>
        <w:rPr>
          <w:rFonts w:hint="eastAsia" w:ascii="黑体" w:hAnsi="黑体" w:eastAsia="黑体"/>
          <w:color w:val="000000"/>
          <w:sz w:val="32"/>
          <w:szCs w:val="32"/>
        </w:rPr>
      </w:pPr>
      <w:r>
        <w:rPr>
          <w:rFonts w:hint="eastAsia" w:ascii="黑体" w:hAnsi="黑体" w:eastAsia="黑体"/>
          <w:color w:val="000000"/>
          <w:sz w:val="32"/>
          <w:szCs w:val="32"/>
        </w:rPr>
      </w:r>
      <w:r/>
    </w:p>
    <w:p>
      <w:pPr>
        <w:pStyle w:val="834"/>
        <w:jc w:val="center"/>
        <w:spacing w:line="560" w:lineRule="exact"/>
        <w:rPr>
          <w:rFonts w:hint="eastAsia" w:ascii="黑体" w:hAnsi="黑体" w:eastAsia="黑体"/>
          <w:color w:val="000000"/>
          <w:sz w:val="32"/>
          <w:szCs w:val="32"/>
        </w:rPr>
      </w:pPr>
      <w:r>
        <w:rPr>
          <w:rFonts w:hint="eastAsia" w:ascii="黑体" w:hAnsi="黑体" w:eastAsia="黑体"/>
          <w:color w:val="000000"/>
          <w:sz w:val="32"/>
          <w:szCs w:val="32"/>
        </w:rPr>
      </w:r>
      <w:r/>
    </w:p>
    <w:p>
      <w:pPr>
        <w:pStyle w:val="834"/>
        <w:jc w:val="center"/>
        <w:spacing w:line="560" w:lineRule="exact"/>
        <w:rPr>
          <w:rFonts w:hint="eastAsia" w:ascii="黑体" w:hAnsi="黑体" w:eastAsia="黑体"/>
          <w:color w:val="000000"/>
          <w:sz w:val="32"/>
          <w:szCs w:val="32"/>
        </w:rPr>
      </w:pPr>
      <w:r>
        <w:rPr>
          <w:rFonts w:hint="eastAsia" w:ascii="黑体" w:hAnsi="黑体" w:eastAsia="黑体"/>
          <w:color w:val="000000"/>
          <w:sz w:val="32"/>
          <w:szCs w:val="32"/>
        </w:rPr>
      </w:r>
      <w:r/>
    </w:p>
    <w:p>
      <w:pPr>
        <w:pStyle w:val="834"/>
        <w:jc w:val="center"/>
        <w:spacing w:line="560" w:lineRule="exact"/>
        <w:rPr>
          <w:rFonts w:hint="eastAsia" w:ascii="黑体" w:hAnsi="黑体" w:eastAsia="黑体"/>
          <w:color w:val="000000"/>
          <w:sz w:val="32"/>
          <w:szCs w:val="32"/>
        </w:rPr>
      </w:pPr>
      <w:r>
        <w:rPr>
          <w:rFonts w:hint="eastAsia" w:ascii="黑体" w:hAnsi="黑体" w:eastAsia="黑体"/>
          <w:color w:val="000000"/>
          <w:sz w:val="32"/>
          <w:szCs w:val="32"/>
        </w:rPr>
      </w:r>
      <w:r/>
    </w:p>
    <w:p>
      <w:pPr>
        <w:pStyle w:val="1080"/>
        <w:rPr>
          <w:rFonts w:hint="eastAsia" w:ascii="黑体" w:hAnsi="黑体" w:eastAsia="黑体"/>
          <w:color w:val="000000"/>
          <w:sz w:val="32"/>
          <w:szCs w:val="32"/>
        </w:rPr>
      </w:pPr>
      <w:r>
        <w:rPr>
          <w:rFonts w:hint="eastAsia" w:ascii="黑体" w:hAnsi="黑体" w:eastAsia="黑体"/>
          <w:color w:val="000000"/>
          <w:sz w:val="32"/>
          <w:szCs w:val="32"/>
        </w:rPr>
      </w:r>
      <w:r/>
    </w:p>
    <w:p>
      <w:pPr>
        <w:pStyle w:val="1080"/>
        <w:rPr>
          <w:rFonts w:hint="eastAsia" w:ascii="黑体" w:hAnsi="黑体" w:eastAsia="黑体"/>
          <w:color w:val="000000"/>
          <w:sz w:val="32"/>
          <w:szCs w:val="32"/>
        </w:rPr>
      </w:pPr>
      <w:r>
        <w:rPr>
          <w:rFonts w:hint="eastAsia" w:ascii="黑体" w:hAnsi="黑体" w:eastAsia="黑体"/>
          <w:color w:val="000000"/>
          <w:sz w:val="32"/>
          <w:szCs w:val="32"/>
        </w:rPr>
      </w:r>
      <w:r/>
    </w:p>
    <w:p>
      <w:pPr>
        <w:pStyle w:val="834"/>
        <w:rPr>
          <w:rFonts w:hint="eastAsia" w:ascii="黑体" w:hAnsi="Times New Roman" w:eastAsia="黑体" w:cs="Times New Roman"/>
          <w:color w:val="000000"/>
          <w:sz w:val="32"/>
          <w:szCs w:val="32"/>
          <w:lang w:val="en-US" w:bidi="ar-SA"/>
        </w:rPr>
      </w:pPr>
      <w:r>
        <w:rPr>
          <w:rFonts w:hint="eastAsia" w:ascii="黑体" w:hAnsi="Times New Roman" w:eastAsia="黑体" w:cs="Times New Roman"/>
          <w:color w:val="000000"/>
          <w:sz w:val="32"/>
          <w:szCs w:val="32"/>
          <w:lang w:val="en-US" w:bidi="ar-SA"/>
        </w:rPr>
        <w:br w:type="page" w:clear="all"/>
      </w:r>
      <w:r>
        <w:rPr>
          <w:rFonts w:hint="eastAsia" w:ascii="黑体" w:hAnsi="Times New Roman" w:eastAsia="黑体" w:cs="Times New Roman"/>
          <w:color w:val="000000"/>
          <w:sz w:val="32"/>
          <w:szCs w:val="32"/>
          <w:lang w:val="en-US" w:bidi="ar-SA"/>
        </w:rPr>
      </w:r>
      <w:r/>
    </w:p>
    <w:p>
      <w:pPr>
        <w:pStyle w:val="862"/>
        <w:ind w:left="0"/>
        <w:rPr>
          <w:rFonts w:hint="eastAsia" w:ascii="黑体" w:hAnsi="Times New Roman" w:eastAsia="黑体" w:cs="Times New Roman"/>
          <w:color w:val="000000"/>
          <w:sz w:val="32"/>
          <w:szCs w:val="32"/>
          <w:lang w:val="en-US" w:bidi="ar-SA"/>
        </w:rPr>
      </w:pPr>
      <w:r>
        <w:rPr>
          <w:rFonts w:hint="eastAsia" w:ascii="黑体" w:hAnsi="Times New Roman" w:eastAsia="黑体" w:cs="Times New Roman"/>
          <w:color w:val="000000"/>
          <w:sz w:val="32"/>
          <w:szCs w:val="32"/>
          <w:lang w:val="en-US" w:bidi="ar-SA"/>
        </w:rPr>
        <w:t xml:space="preserve">七、响应服务报价明细表</w:t>
      </w:r>
      <w:r>
        <w:rPr>
          <w:rFonts w:hint="eastAsia" w:ascii="黑体" w:hAnsi="Times New Roman" w:eastAsia="黑体" w:cs="Times New Roman"/>
          <w:color w:val="000000"/>
          <w:sz w:val="32"/>
          <w:szCs w:val="32"/>
          <w:lang w:val="en-US" w:bidi="ar-SA"/>
        </w:rPr>
      </w:r>
      <w:r/>
    </w:p>
    <w:p>
      <w:pPr>
        <w:pStyle w:val="834"/>
        <w:jc w:val="center"/>
        <w:spacing w:line="560" w:lineRule="exact"/>
        <w:rPr>
          <w:rFonts w:hint="eastAsia" w:ascii="黑体" w:eastAsia="黑体"/>
          <w:color w:val="000000"/>
          <w:sz w:val="32"/>
          <w:szCs w:val="32"/>
        </w:rPr>
      </w:pPr>
      <w:r>
        <w:rPr>
          <w:rFonts w:hint="eastAsia" w:ascii="黑体" w:eastAsia="黑体"/>
          <w:color w:val="000000"/>
          <w:sz w:val="32"/>
          <w:szCs w:val="32"/>
        </w:rPr>
        <w:t xml:space="preserve">响应服务报价明细表</w:t>
      </w:r>
      <w:r>
        <w:rPr>
          <w:rFonts w:hint="eastAsia" w:ascii="黑体" w:eastAsia="黑体"/>
          <w:color w:val="000000"/>
          <w:sz w:val="32"/>
          <w:szCs w:val="32"/>
        </w:rPr>
      </w:r>
      <w:r/>
    </w:p>
    <w:p>
      <w:pPr>
        <w:pStyle w:val="834"/>
        <w:ind w:firstLine="480"/>
        <w:rPr>
          <w:rFonts w:hint="eastAsia" w:ascii="宋体" w:hAnsi="宋体"/>
          <w:color w:val="000000"/>
          <w:sz w:val="24"/>
          <w:szCs w:val="24"/>
        </w:rPr>
      </w:pPr>
      <w:r>
        <w:rPr>
          <w:rFonts w:hint="eastAsia" w:ascii="宋体" w:hAnsi="宋体"/>
          <w:color w:val="000000"/>
          <w:sz w:val="24"/>
          <w:szCs w:val="24"/>
        </w:rPr>
        <w:t xml:space="preserve">供应商全称（加盖CA电子签章）：</w:t>
      </w:r>
      <w:r>
        <w:rPr>
          <w:rFonts w:hint="eastAsia" w:ascii="宋体" w:hAnsi="宋体"/>
          <w:color w:val="000000"/>
          <w:sz w:val="24"/>
          <w:szCs w:val="24"/>
        </w:rPr>
      </w:r>
      <w:r/>
    </w:p>
    <w:p>
      <w:pPr>
        <w:pStyle w:val="834"/>
        <w:ind w:firstLine="480"/>
        <w:rPr>
          <w:rFonts w:hint="eastAsia" w:ascii="宋体" w:hAnsi="宋体"/>
          <w:color w:val="000000"/>
          <w:sz w:val="24"/>
          <w:szCs w:val="24"/>
        </w:rPr>
      </w:pPr>
      <w:r>
        <w:rPr>
          <w:rFonts w:hint="eastAsia" w:ascii="宋体" w:hAnsi="宋体"/>
          <w:color w:val="000000"/>
          <w:sz w:val="24"/>
          <w:szCs w:val="24"/>
        </w:rPr>
        <w:t xml:space="preserve">项目名称：</w:t>
      </w:r>
      <w:r>
        <w:rPr>
          <w:rFonts w:hint="eastAsia" w:ascii="宋体" w:hAnsi="宋体"/>
          <w:color w:val="000000"/>
          <w:sz w:val="24"/>
          <w:szCs w:val="24"/>
        </w:rPr>
      </w:r>
      <w:r/>
    </w:p>
    <w:p>
      <w:pPr>
        <w:pStyle w:val="834"/>
        <w:ind w:firstLine="480"/>
        <w:rPr>
          <w:rFonts w:hint="eastAsia" w:ascii="宋体" w:hAnsi="宋体"/>
          <w:color w:val="000000"/>
          <w:sz w:val="24"/>
          <w:szCs w:val="24"/>
        </w:rPr>
      </w:pPr>
      <w:r>
        <w:rPr>
          <w:rFonts w:hint="eastAsia" w:ascii="宋体" w:hAnsi="宋体"/>
          <w:color w:val="000000"/>
          <w:sz w:val="24"/>
          <w:szCs w:val="24"/>
        </w:rPr>
        <w:t xml:space="preserve">项目编号： </w:t>
      </w:r>
      <w:r>
        <w:rPr>
          <w:rFonts w:hint="eastAsia" w:ascii="宋体" w:hAnsi="宋体"/>
          <w:color w:val="000000"/>
          <w:sz w:val="24"/>
          <w:szCs w:val="24"/>
        </w:rPr>
      </w:r>
      <w:r/>
    </w:p>
    <w:tbl>
      <w:tblPr>
        <w:tblpPr w:horzAnchor="page" w:tblpX="1693" w:vertAnchor="text" w:tblpY="391" w:leftFromText="180" w:topFromText="0" w:rightFromText="180" w:bottomFromText="0"/>
        <w:tblW w:w="896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3524"/>
        <w:gridCol w:w="4658"/>
      </w:tblGrid>
      <w:tr>
        <w:trPr>
          <w:cantSplit/>
          <w:trHeight w:val="498"/>
        </w:trPr>
        <w:tc>
          <w:tcPr>
            <w:gridSpan w:val="3"/>
            <w:tcW w:w="8967" w:type="dxa"/>
            <w:vAlign w:val="center"/>
            <w:textDirection w:val="lrTb"/>
            <w:noWrap w:val="false"/>
          </w:tcPr>
          <w:p>
            <w:pPr>
              <w:pStyle w:val="834"/>
              <w:jc w:val="center"/>
              <w:rPr>
                <w:rFonts w:hint="eastAsia" w:ascii="宋体" w:hAnsi="宋体"/>
                <w:b/>
                <w:bCs/>
                <w:color w:val="000000"/>
                <w:sz w:val="24"/>
                <w:szCs w:val="24"/>
              </w:rPr>
              <w:framePr w:vAnchor="text" w:hAnchor="page" w:x="1693" w:y="391"/>
            </w:pPr>
            <w:r>
              <w:rPr>
                <w:rFonts w:hint="eastAsia" w:ascii="宋体" w:hAnsi="宋体"/>
                <w:b/>
                <w:bCs/>
                <w:color w:val="000000"/>
                <w:sz w:val="24"/>
                <w:szCs w:val="24"/>
              </w:rPr>
              <w:t xml:space="preserve">最高限制单价</w:t>
            </w:r>
            <w:r>
              <w:rPr>
                <w:rFonts w:hint="eastAsia" w:ascii="宋体" w:hAnsi="宋体"/>
                <w:b/>
                <w:bCs/>
                <w:color w:val="000000"/>
                <w:sz w:val="24"/>
                <w:szCs w:val="24"/>
              </w:rPr>
            </w:r>
            <w:r/>
          </w:p>
        </w:tc>
      </w:tr>
      <w:tr>
        <w:trPr>
          <w:cantSplit/>
          <w:trHeight w:val="1383"/>
        </w:trPr>
        <w:tc>
          <w:tcPr>
            <w:tcW w:w="785" w:type="dxa"/>
            <w:vAlign w:val="center"/>
            <w:textDirection w:val="lrTb"/>
            <w:noWrap w:val="false"/>
          </w:tcPr>
          <w:p>
            <w:pPr>
              <w:pStyle w:val="834"/>
              <w:jc w:val="center"/>
              <w:rPr>
                <w:rFonts w:hint="eastAsia" w:ascii="宋体" w:hAnsi="宋体"/>
                <w:b/>
                <w:bCs/>
                <w:color w:val="000000"/>
                <w:sz w:val="24"/>
                <w:szCs w:val="24"/>
              </w:rPr>
              <w:framePr w:vAnchor="text" w:hAnchor="page" w:x="1693" w:y="391"/>
            </w:pPr>
            <w:r>
              <w:rPr>
                <w:rFonts w:hint="eastAsia" w:ascii="宋体" w:hAnsi="宋体"/>
                <w:b/>
                <w:bCs/>
                <w:color w:val="000000"/>
                <w:sz w:val="24"/>
                <w:szCs w:val="24"/>
              </w:rPr>
              <w:t xml:space="preserve">1</w:t>
            </w:r>
            <w:r>
              <w:rPr>
                <w:rFonts w:hint="eastAsia" w:ascii="宋体" w:hAnsi="宋体"/>
                <w:b/>
                <w:bCs/>
                <w:color w:val="000000"/>
                <w:sz w:val="24"/>
                <w:szCs w:val="24"/>
              </w:rPr>
            </w:r>
            <w:r/>
          </w:p>
        </w:tc>
        <w:tc>
          <w:tcPr>
            <w:tcW w:w="3524" w:type="dxa"/>
            <w:vAlign w:val="center"/>
            <w:textDirection w:val="lrTb"/>
            <w:noWrap w:val="false"/>
          </w:tcPr>
          <w:p>
            <w:pPr>
              <w:pStyle w:val="834"/>
              <w:rPr>
                <w:rFonts w:hint="eastAsia" w:ascii="宋体" w:hAnsi="宋体"/>
                <w:b/>
                <w:bCs/>
                <w:color w:val="000000"/>
                <w:sz w:val="24"/>
                <w:szCs w:val="24"/>
              </w:rPr>
              <w:framePr w:vAnchor="text" w:hAnchor="page" w:x="1693" w:y="391"/>
            </w:pPr>
            <w:r>
              <w:rPr>
                <w:rFonts w:hint="eastAsia" w:ascii="宋体" w:hAnsi="宋体" w:cs="宋体"/>
                <w:color w:val="000000"/>
                <w:sz w:val="24"/>
                <w:szCs w:val="24"/>
              </w:rPr>
              <w:t xml:space="preserve">常规项目（预算、招标或采购文件、待签合同、结算）及跟踪审计项目</w:t>
            </w:r>
            <w:r>
              <w:rPr>
                <w:rFonts w:hint="eastAsia" w:ascii="宋体" w:hAnsi="宋体"/>
                <w:b/>
                <w:bCs/>
                <w:color w:val="000000"/>
                <w:sz w:val="24"/>
                <w:szCs w:val="24"/>
              </w:rPr>
            </w:r>
            <w:r/>
          </w:p>
        </w:tc>
        <w:tc>
          <w:tcPr>
            <w:tcW w:w="4658" w:type="dxa"/>
            <w:vAlign w:val="center"/>
            <w:vMerge w:val="restart"/>
            <w:textDirection w:val="lrTb"/>
            <w:noWrap w:val="false"/>
          </w:tcPr>
          <w:p>
            <w:pPr>
              <w:pStyle w:val="834"/>
              <w:rPr>
                <w:rFonts w:hint="eastAsia" w:ascii="宋体" w:hAnsi="宋体"/>
                <w:b/>
                <w:bCs/>
                <w:color w:val="000000"/>
                <w:sz w:val="24"/>
                <w:szCs w:val="24"/>
              </w:rPr>
              <w:framePr w:vAnchor="text" w:hAnchor="page" w:x="1693" w:y="391"/>
            </w:pPr>
            <w:r>
              <w:rPr>
                <w:rFonts w:hint="eastAsia" w:ascii="宋体" w:hAnsi="宋体" w:cs="宋体"/>
                <w:b/>
                <w:bCs/>
                <w:color w:val="000000"/>
                <w:sz w:val="24"/>
                <w:szCs w:val="24"/>
              </w:rPr>
              <w:t xml:space="preserve">1、</w:t>
            </w:r>
            <w:r>
              <w:rPr>
                <w:rFonts w:hint="eastAsia" w:ascii="宋体" w:hAnsi="宋体" w:cs="宋体"/>
                <w:color w:val="000000"/>
                <w:sz w:val="24"/>
                <w:szCs w:val="24"/>
              </w:rPr>
              <w:t xml:space="preserve">一级造价工程师、高级管理人员或其他高级职称</w:t>
            </w:r>
            <w:r>
              <w:rPr>
                <w:rFonts w:hint="eastAsia" w:ascii="宋体" w:hAnsi="宋体"/>
                <w:b/>
                <w:bCs/>
                <w:color w:val="000000"/>
                <w:sz w:val="24"/>
                <w:szCs w:val="24"/>
              </w:rPr>
              <w:t xml:space="preserve">（按每天工作8小时计算）1500元/人.天；</w:t>
            </w:r>
            <w:r>
              <w:rPr>
                <w:rFonts w:hint="eastAsia" w:ascii="宋体" w:hAnsi="宋体"/>
                <w:b/>
                <w:bCs/>
                <w:color w:val="000000"/>
                <w:sz w:val="24"/>
                <w:szCs w:val="24"/>
              </w:rPr>
            </w:r>
            <w:r/>
          </w:p>
          <w:p>
            <w:pPr>
              <w:pStyle w:val="834"/>
              <w:rPr>
                <w:rFonts w:hint="eastAsia" w:ascii="宋体" w:hAnsi="宋体"/>
                <w:b/>
                <w:bCs/>
                <w:color w:val="000000"/>
                <w:sz w:val="24"/>
                <w:szCs w:val="24"/>
              </w:rPr>
              <w:framePr w:vAnchor="text" w:hAnchor="page" w:x="1693" w:y="391"/>
            </w:pPr>
            <w:r>
              <w:rPr>
                <w:rFonts w:hint="eastAsia" w:ascii="宋体" w:hAnsi="宋体"/>
                <w:b/>
                <w:bCs/>
                <w:color w:val="000000"/>
                <w:sz w:val="24"/>
                <w:szCs w:val="24"/>
              </w:rPr>
              <w:t xml:space="preserve">2、</w:t>
            </w:r>
            <w:r>
              <w:rPr>
                <w:rFonts w:hint="eastAsia" w:ascii="宋体" w:hAnsi="宋体" w:cs="宋体"/>
                <w:color w:val="000000"/>
                <w:sz w:val="24"/>
                <w:szCs w:val="24"/>
              </w:rPr>
              <w:t xml:space="preserve">二级造价工程师或其他中级职称</w:t>
            </w:r>
            <w:r>
              <w:rPr>
                <w:rFonts w:hint="eastAsia" w:ascii="宋体" w:hAnsi="宋体"/>
                <w:b/>
                <w:bCs/>
                <w:color w:val="000000"/>
                <w:sz w:val="24"/>
                <w:szCs w:val="24"/>
              </w:rPr>
              <w:t xml:space="preserve">（按每天工作8小时计算）1000元/人.天；</w:t>
            </w:r>
            <w:r>
              <w:rPr>
                <w:rFonts w:hint="eastAsia" w:ascii="宋体" w:hAnsi="宋体"/>
                <w:b/>
                <w:bCs/>
                <w:color w:val="000000"/>
                <w:sz w:val="24"/>
                <w:szCs w:val="24"/>
              </w:rPr>
            </w:r>
            <w:r/>
          </w:p>
          <w:p>
            <w:pPr>
              <w:pStyle w:val="834"/>
              <w:rPr>
                <w:rFonts w:hint="eastAsia" w:ascii="宋体" w:hAnsi="宋体" w:cs="宋体"/>
                <w:color w:val="000000"/>
                <w:sz w:val="24"/>
                <w:szCs w:val="24"/>
              </w:rPr>
              <w:framePr w:vAnchor="text" w:hAnchor="page" w:x="1693" w:y="391"/>
            </w:pPr>
            <w:r>
              <w:rPr>
                <w:rFonts w:hint="eastAsia" w:ascii="宋体" w:hAnsi="宋体"/>
                <w:b/>
                <w:bCs/>
                <w:color w:val="000000"/>
                <w:sz w:val="24"/>
                <w:szCs w:val="24"/>
              </w:rPr>
              <w:t xml:space="preserve">3、</w:t>
            </w:r>
            <w:r>
              <w:rPr>
                <w:rFonts w:hint="eastAsia" w:ascii="宋体" w:hAnsi="宋体" w:cs="宋体"/>
                <w:color w:val="000000"/>
                <w:sz w:val="24"/>
                <w:szCs w:val="24"/>
              </w:rPr>
              <w:t xml:space="preserve">其他正式员工</w:t>
            </w:r>
            <w:r>
              <w:rPr>
                <w:rFonts w:hint="eastAsia" w:ascii="宋体" w:hAnsi="宋体"/>
                <w:b/>
                <w:bCs/>
                <w:color w:val="000000"/>
                <w:sz w:val="24"/>
                <w:szCs w:val="24"/>
              </w:rPr>
              <w:t xml:space="preserve">（按每天工作8小时计算）500元/人.天。</w:t>
            </w:r>
            <w:r>
              <w:rPr>
                <w:rFonts w:hint="eastAsia" w:ascii="宋体" w:hAnsi="宋体" w:cs="宋体"/>
                <w:color w:val="000000"/>
                <w:sz w:val="24"/>
                <w:szCs w:val="24"/>
              </w:rPr>
            </w:r>
            <w:r/>
          </w:p>
          <w:p>
            <w:pPr>
              <w:pStyle w:val="834"/>
              <w:jc w:val="center"/>
              <w:rPr>
                <w:rFonts w:hint="eastAsia" w:ascii="宋体" w:hAnsi="宋体"/>
                <w:b/>
                <w:bCs/>
                <w:color w:val="000000"/>
                <w:sz w:val="24"/>
                <w:szCs w:val="24"/>
              </w:rPr>
              <w:framePr w:vAnchor="text" w:hAnchor="page" w:x="1693" w:y="391"/>
            </w:pPr>
            <w:r>
              <w:rPr>
                <w:rFonts w:hint="eastAsia" w:ascii="宋体" w:hAnsi="宋体"/>
                <w:b/>
                <w:bCs/>
                <w:color w:val="000000"/>
                <w:sz w:val="24"/>
                <w:szCs w:val="24"/>
              </w:rPr>
            </w:r>
            <w:r/>
          </w:p>
        </w:tc>
      </w:tr>
      <w:tr>
        <w:trPr>
          <w:cantSplit/>
          <w:trHeight w:val="1389"/>
        </w:trPr>
        <w:tc>
          <w:tcPr>
            <w:tcW w:w="785" w:type="dxa"/>
            <w:vAlign w:val="center"/>
            <w:textDirection w:val="lrTb"/>
            <w:noWrap w:val="false"/>
          </w:tcPr>
          <w:p>
            <w:pPr>
              <w:pStyle w:val="834"/>
              <w:jc w:val="center"/>
              <w:rPr>
                <w:rFonts w:hint="eastAsia" w:ascii="宋体" w:hAnsi="宋体"/>
                <w:b/>
                <w:bCs/>
                <w:color w:val="000000"/>
                <w:sz w:val="24"/>
                <w:szCs w:val="24"/>
              </w:rPr>
              <w:framePr w:vAnchor="text" w:hAnchor="page" w:x="1693" w:y="391"/>
            </w:pPr>
            <w:r>
              <w:rPr>
                <w:rFonts w:hint="eastAsia" w:ascii="宋体" w:hAnsi="宋体"/>
                <w:b/>
                <w:bCs/>
                <w:color w:val="000000"/>
                <w:sz w:val="24"/>
                <w:szCs w:val="24"/>
              </w:rPr>
              <w:t xml:space="preserve">2</w:t>
            </w:r>
            <w:r>
              <w:rPr>
                <w:rFonts w:hint="eastAsia" w:ascii="宋体" w:hAnsi="宋体"/>
                <w:b/>
                <w:bCs/>
                <w:color w:val="000000"/>
                <w:sz w:val="24"/>
                <w:szCs w:val="24"/>
              </w:rPr>
            </w:r>
            <w:r/>
          </w:p>
        </w:tc>
        <w:tc>
          <w:tcPr>
            <w:tcW w:w="3524" w:type="dxa"/>
            <w:vAlign w:val="center"/>
            <w:textDirection w:val="lrTb"/>
            <w:noWrap w:val="false"/>
          </w:tcPr>
          <w:p>
            <w:pPr>
              <w:pStyle w:val="834"/>
              <w:rPr>
                <w:rFonts w:hint="eastAsia" w:ascii="宋体" w:hAnsi="宋体"/>
                <w:b/>
                <w:bCs/>
                <w:color w:val="000000"/>
                <w:sz w:val="24"/>
                <w:szCs w:val="24"/>
              </w:rPr>
              <w:framePr w:vAnchor="text" w:hAnchor="page" w:x="1693" w:y="391"/>
            </w:pPr>
            <w:r>
              <w:rPr>
                <w:rFonts w:hint="eastAsia" w:ascii="宋体" w:hAnsi="宋体" w:cs="宋体"/>
                <w:color w:val="000000"/>
                <w:sz w:val="24"/>
                <w:szCs w:val="24"/>
              </w:rPr>
              <w:t xml:space="preserve">跟踪审计项目</w:t>
            </w:r>
            <w:r>
              <w:rPr>
                <w:rFonts w:hint="eastAsia" w:ascii="宋体" w:hAnsi="宋体"/>
                <w:b/>
                <w:bCs/>
                <w:color w:val="000000"/>
                <w:sz w:val="24"/>
                <w:szCs w:val="24"/>
              </w:rPr>
            </w:r>
            <w:r/>
          </w:p>
        </w:tc>
        <w:tc>
          <w:tcPr>
            <w:tcW w:w="4658" w:type="dxa"/>
            <w:vAlign w:val="center"/>
            <w:vMerge w:val="continue"/>
            <w:textDirection w:val="lrTb"/>
            <w:noWrap w:val="false"/>
          </w:tcPr>
          <w:p>
            <w:pPr>
              <w:pStyle w:val="834"/>
              <w:jc w:val="center"/>
              <w:rPr>
                <w:rFonts w:hint="eastAsia" w:ascii="宋体" w:hAnsi="宋体"/>
                <w:b/>
                <w:bCs/>
                <w:color w:val="000000"/>
                <w:sz w:val="24"/>
                <w:szCs w:val="24"/>
              </w:rPr>
              <w:framePr w:vAnchor="text" w:hAnchor="page" w:x="1693" w:y="391"/>
            </w:pPr>
            <w:r>
              <w:rPr>
                <w:rFonts w:hint="eastAsia" w:ascii="宋体" w:hAnsi="宋体"/>
                <w:b/>
                <w:bCs/>
                <w:color w:val="000000"/>
                <w:sz w:val="24"/>
                <w:szCs w:val="24"/>
              </w:rPr>
            </w:r>
            <w:r/>
          </w:p>
        </w:tc>
      </w:tr>
      <w:tr>
        <w:trPr>
          <w:cantSplit/>
          <w:trHeight w:val="1389"/>
        </w:trPr>
        <w:tc>
          <w:tcPr>
            <w:tcW w:w="785" w:type="dxa"/>
            <w:vAlign w:val="center"/>
            <w:textDirection w:val="lrTb"/>
            <w:noWrap w:val="false"/>
          </w:tcPr>
          <w:p>
            <w:pPr>
              <w:pStyle w:val="834"/>
              <w:jc w:val="center"/>
              <w:rPr>
                <w:rFonts w:ascii="宋体" w:hAnsi="宋体"/>
                <w:b/>
                <w:bCs/>
                <w:color w:val="000000"/>
                <w:sz w:val="24"/>
                <w:szCs w:val="24"/>
              </w:rPr>
              <w:framePr w:vAnchor="text" w:hAnchor="page" w:x="1693" w:y="391"/>
            </w:pPr>
            <w:r>
              <w:rPr>
                <w:rFonts w:hint="eastAsia" w:ascii="宋体" w:hAnsi="宋体"/>
                <w:b/>
                <w:bCs/>
                <w:color w:val="000000"/>
                <w:sz w:val="24"/>
                <w:szCs w:val="24"/>
              </w:rPr>
              <w:t xml:space="preserve">3</w:t>
            </w:r>
            <w:r>
              <w:rPr>
                <w:rFonts w:ascii="宋体" w:hAnsi="宋体"/>
                <w:b/>
                <w:bCs/>
                <w:color w:val="000000"/>
                <w:sz w:val="24"/>
                <w:szCs w:val="24"/>
              </w:rPr>
            </w:r>
            <w:r/>
          </w:p>
        </w:tc>
        <w:tc>
          <w:tcPr>
            <w:tcW w:w="3524" w:type="dxa"/>
            <w:vAlign w:val="center"/>
            <w:textDirection w:val="lrTb"/>
            <w:noWrap w:val="false"/>
          </w:tcPr>
          <w:p>
            <w:pPr>
              <w:pStyle w:val="834"/>
              <w:rPr>
                <w:rFonts w:hint="eastAsia" w:ascii="宋体" w:hAnsi="宋体"/>
                <w:b/>
                <w:bCs/>
                <w:color w:val="000000"/>
                <w:sz w:val="24"/>
                <w:szCs w:val="24"/>
              </w:rPr>
              <w:framePr w:vAnchor="text" w:hAnchor="page" w:x="1693" w:y="391"/>
            </w:pPr>
            <w:r>
              <w:rPr>
                <w:rFonts w:hint="eastAsia" w:ascii="宋体" w:hAnsi="宋体" w:cs="宋体"/>
                <w:color w:val="000000"/>
                <w:sz w:val="24"/>
                <w:szCs w:val="24"/>
              </w:rPr>
              <w:t xml:space="preserve">专项工作</w:t>
            </w:r>
            <w:r>
              <w:rPr>
                <w:rFonts w:hint="eastAsia" w:ascii="宋体" w:hAnsi="宋体"/>
                <w:b/>
                <w:bCs/>
                <w:color w:val="000000"/>
                <w:sz w:val="24"/>
                <w:szCs w:val="24"/>
              </w:rPr>
            </w:r>
            <w:r/>
          </w:p>
        </w:tc>
        <w:tc>
          <w:tcPr>
            <w:tcW w:w="4658" w:type="dxa"/>
            <w:vAlign w:val="center"/>
            <w:vMerge w:val="continue"/>
            <w:textDirection w:val="lrTb"/>
            <w:noWrap w:val="false"/>
          </w:tcPr>
          <w:p>
            <w:pPr>
              <w:pStyle w:val="834"/>
              <w:jc w:val="center"/>
              <w:rPr>
                <w:rFonts w:hint="eastAsia" w:ascii="宋体" w:hAnsi="宋体"/>
                <w:b/>
                <w:bCs/>
                <w:color w:val="000000"/>
                <w:sz w:val="24"/>
                <w:szCs w:val="24"/>
              </w:rPr>
              <w:framePr w:vAnchor="text" w:hAnchor="page" w:x="1693" w:y="391"/>
            </w:pPr>
            <w:r>
              <w:rPr>
                <w:rFonts w:hint="eastAsia" w:ascii="宋体" w:hAnsi="宋体"/>
                <w:b/>
                <w:bCs/>
                <w:color w:val="000000"/>
                <w:sz w:val="24"/>
                <w:szCs w:val="24"/>
              </w:rPr>
            </w:r>
            <w:r/>
          </w:p>
        </w:tc>
      </w:tr>
      <w:tr>
        <w:trPr>
          <w:cantSplit/>
          <w:trHeight w:val="1601"/>
        </w:trPr>
        <w:tc>
          <w:tcPr>
            <w:tcW w:w="785" w:type="dxa"/>
            <w:vAlign w:val="center"/>
            <w:textDirection w:val="lrTb"/>
            <w:noWrap w:val="false"/>
          </w:tcPr>
          <w:p>
            <w:pPr>
              <w:pStyle w:val="834"/>
              <w:jc w:val="center"/>
              <w:rPr>
                <w:rFonts w:hint="eastAsia" w:ascii="宋体" w:hAnsi="宋体"/>
                <w:b/>
                <w:bCs/>
                <w:color w:val="000000"/>
                <w:sz w:val="24"/>
                <w:szCs w:val="24"/>
              </w:rPr>
              <w:framePr w:vAnchor="text" w:hAnchor="page" w:x="1693" w:y="391"/>
            </w:pPr>
            <w:r>
              <w:rPr>
                <w:rFonts w:hint="eastAsia" w:ascii="宋体" w:hAnsi="宋体"/>
                <w:b/>
                <w:bCs/>
                <w:color w:val="000000"/>
                <w:sz w:val="24"/>
                <w:szCs w:val="24"/>
              </w:rPr>
            </w:r>
            <w:r/>
          </w:p>
        </w:tc>
        <w:tc>
          <w:tcPr>
            <w:tcW w:w="3524" w:type="dxa"/>
            <w:vAlign w:val="center"/>
            <w:textDirection w:val="lrTb"/>
            <w:noWrap w:val="false"/>
          </w:tcPr>
          <w:p>
            <w:pPr>
              <w:pStyle w:val="834"/>
              <w:jc w:val="center"/>
              <w:rPr>
                <w:rFonts w:hint="eastAsia" w:ascii="宋体" w:hAnsi="宋体"/>
                <w:b/>
                <w:bCs/>
                <w:color w:val="000000"/>
                <w:sz w:val="24"/>
                <w:szCs w:val="24"/>
              </w:rPr>
              <w:framePr w:vAnchor="text" w:hAnchor="page" w:x="1693" w:y="391"/>
            </w:pPr>
            <w:r>
              <w:rPr>
                <w:rFonts w:hint="eastAsia" w:ascii="宋体" w:hAnsi="宋体"/>
                <w:b/>
                <w:bCs/>
                <w:color w:val="000000"/>
                <w:sz w:val="24"/>
                <w:szCs w:val="24"/>
              </w:rPr>
              <w:t xml:space="preserve">投标优惠率（最高限制单价基础上的价格下浮比例%，与开标一览表中优惠率一致，</w:t>
            </w:r>
            <w:r>
              <w:rPr>
                <w:rFonts w:hint="eastAsia" w:ascii="宋体" w:hAnsi="宋体"/>
                <w:b/>
                <w:bCs/>
                <w:color w:val="000000"/>
                <w:sz w:val="24"/>
                <w:szCs w:val="24"/>
                <w:lang w:val="en-US" w:eastAsia="zh-CN"/>
              </w:rPr>
              <w:t xml:space="preserve">上述</w:t>
            </w:r>
            <w:r>
              <w:rPr>
                <w:rFonts w:hint="eastAsia" w:ascii="宋体" w:hAnsi="宋体"/>
                <w:b/>
                <w:bCs/>
                <w:color w:val="000000"/>
                <w:sz w:val="24"/>
                <w:szCs w:val="24"/>
              </w:rPr>
              <w:t xml:space="preserve">1、2、3项工作内容为同一优惠率，与开标一览表中优惠率一致）</w:t>
            </w:r>
            <w:r>
              <w:rPr>
                <w:rFonts w:hint="eastAsia" w:ascii="宋体" w:hAnsi="宋体"/>
                <w:b/>
                <w:bCs/>
                <w:color w:val="000000"/>
                <w:sz w:val="24"/>
                <w:szCs w:val="24"/>
              </w:rPr>
            </w:r>
            <w:r/>
          </w:p>
        </w:tc>
        <w:tc>
          <w:tcPr>
            <w:tcW w:w="4658" w:type="dxa"/>
            <w:vAlign w:val="center"/>
            <w:textDirection w:val="lrTb"/>
            <w:noWrap w:val="false"/>
          </w:tcPr>
          <w:p>
            <w:pPr>
              <w:pStyle w:val="834"/>
              <w:jc w:val="center"/>
              <w:rPr>
                <w:rFonts w:hint="eastAsia" w:ascii="宋体" w:hAnsi="宋体"/>
                <w:b/>
                <w:bCs/>
                <w:color w:val="000000"/>
                <w:sz w:val="24"/>
                <w:szCs w:val="24"/>
              </w:rPr>
              <w:framePr w:vAnchor="text" w:hAnchor="page" w:x="1693" w:y="391"/>
            </w:pPr>
            <w:r>
              <w:rPr>
                <w:rFonts w:hint="eastAsia" w:ascii="宋体" w:hAnsi="宋体"/>
                <w:b/>
                <w:bCs/>
                <w:color w:val="000000"/>
                <w:sz w:val="24"/>
                <w:szCs w:val="24"/>
                <w:u w:val="single"/>
              </w:rPr>
              <w:t xml:space="preserve">                  </w:t>
            </w:r>
            <w:r>
              <w:rPr>
                <w:rFonts w:hint="eastAsia" w:ascii="宋体" w:hAnsi="宋体"/>
                <w:b/>
                <w:bCs/>
                <w:color w:val="000000"/>
                <w:sz w:val="24"/>
                <w:szCs w:val="24"/>
              </w:rPr>
              <w:t xml:space="preserve">%（精确到0.01）</w:t>
            </w:r>
            <w:r>
              <w:rPr>
                <w:rFonts w:hint="eastAsia" w:ascii="宋体" w:hAnsi="宋体"/>
                <w:b/>
                <w:bCs/>
                <w:color w:val="000000"/>
                <w:sz w:val="24"/>
                <w:szCs w:val="24"/>
              </w:rPr>
            </w:r>
            <w:r/>
          </w:p>
        </w:tc>
      </w:tr>
    </w:tbl>
    <w:p>
      <w:pPr>
        <w:pStyle w:val="834"/>
        <w:ind w:firstLine="480"/>
        <w:spacing w:line="588" w:lineRule="exact"/>
        <w:rPr>
          <w:rFonts w:hint="eastAsia" w:ascii="宋体" w:hAnsi="宋体"/>
          <w:color w:val="000000"/>
          <w:sz w:val="24"/>
        </w:rPr>
      </w:pPr>
      <w:r>
        <w:rPr>
          <w:rFonts w:hint="eastAsia" w:ascii="宋体" w:hAnsi="宋体"/>
          <w:color w:val="000000"/>
          <w:sz w:val="24"/>
        </w:rPr>
        <w:t xml:space="preserve">备注：本项目报价包含</w:t>
      </w:r>
      <w:r>
        <w:rPr>
          <w:rFonts w:hint="eastAsia" w:ascii="宋体" w:hAnsi="宋体" w:cs="宋体"/>
          <w:color w:val="000000"/>
          <w:sz w:val="24"/>
          <w:szCs w:val="24"/>
        </w:rPr>
        <w:t xml:space="preserve">包括服务期限内完成该项目工作所需的所有费用，包含人工费（包括人员工资、福利费、加班费、食宿、社会保险费用、人身意外伤害险等）、设备工具费、税费、利润、政策性文件规定和合同所包含的所有风险、责任等各项应有费用</w:t>
      </w:r>
      <w:r>
        <w:rPr>
          <w:rFonts w:hint="eastAsia" w:ascii="宋体" w:hAnsi="宋体"/>
          <w:color w:val="000000"/>
          <w:sz w:val="24"/>
        </w:rPr>
        <w:t xml:space="preserve">，采购人除此以外，不再支付任何其他费用。</w:t>
      </w:r>
      <w:r>
        <w:rPr>
          <w:rFonts w:hint="eastAsia" w:ascii="宋体" w:hAnsi="宋体"/>
          <w:color w:val="000000"/>
          <w:sz w:val="24"/>
        </w:rPr>
      </w:r>
      <w:r/>
    </w:p>
    <w:p>
      <w:pPr>
        <w:pStyle w:val="834"/>
        <w:ind w:firstLine="480"/>
        <w:spacing w:line="588" w:lineRule="exact"/>
        <w:rPr>
          <w:rFonts w:hint="eastAsia" w:ascii="宋体" w:hAnsi="宋体"/>
          <w:color w:val="000000"/>
          <w:sz w:val="24"/>
          <w:u w:val="single"/>
        </w:rPr>
      </w:pPr>
      <w:r>
        <w:rPr>
          <w:rFonts w:hint="eastAsia" w:ascii="宋体" w:hAnsi="宋体"/>
          <w:color w:val="000000"/>
          <w:sz w:val="24"/>
        </w:rPr>
        <w:t xml:space="preserve">举例：</w:t>
      </w:r>
      <w:r>
        <w:rPr>
          <w:rFonts w:hint="eastAsia" w:ascii="宋体" w:hAnsi="宋体"/>
          <w:color w:val="000000"/>
          <w:sz w:val="24"/>
          <w:lang w:val="en-US" w:eastAsia="zh-CN"/>
        </w:rPr>
        <w:t xml:space="preserve">以专项工作为例，</w:t>
      </w:r>
      <w:r>
        <w:rPr>
          <w:rFonts w:hint="eastAsia" w:ascii="宋体" w:hAnsi="宋体"/>
          <w:color w:val="000000"/>
          <w:sz w:val="24"/>
        </w:rPr>
        <w:t xml:space="preserve">如供应商本表中投标优惠率为</w:t>
      </w:r>
      <w:r>
        <w:rPr>
          <w:rFonts w:hint="eastAsia" w:ascii="宋体" w:hAnsi="宋体"/>
          <w:color w:val="000000"/>
          <w:sz w:val="24"/>
          <w:u w:val="single"/>
        </w:rPr>
        <w:t xml:space="preserve">  </w:t>
      </w:r>
      <w:r>
        <w:rPr>
          <w:rFonts w:hint="eastAsia" w:ascii="宋体" w:hAnsi="宋体"/>
          <w:color w:val="000000"/>
          <w:sz w:val="24"/>
          <w:u w:val="single"/>
          <w:lang w:val="en-US" w:eastAsia="zh-CN"/>
        </w:rPr>
        <w:t xml:space="preserve">6</w:t>
      </w:r>
      <w:r>
        <w:rPr>
          <w:rFonts w:hint="eastAsia" w:ascii="宋体" w:hAnsi="宋体"/>
          <w:color w:val="000000"/>
          <w:sz w:val="24"/>
          <w:u w:val="single"/>
        </w:rPr>
        <w:t xml:space="preserve">0.00% </w:t>
      </w:r>
      <w:r>
        <w:rPr>
          <w:rFonts w:hint="eastAsia" w:ascii="宋体" w:hAnsi="宋体"/>
          <w:color w:val="000000"/>
          <w:sz w:val="24"/>
          <w:u w:val="single"/>
        </w:rPr>
      </w:r>
      <w:r/>
    </w:p>
    <w:p>
      <w:pPr>
        <w:pStyle w:val="834"/>
        <w:ind w:firstLine="480"/>
        <w:spacing w:line="588" w:lineRule="exact"/>
        <w:rPr>
          <w:rFonts w:hint="eastAsia" w:ascii="宋体" w:hAnsi="宋体"/>
          <w:color w:val="000000"/>
          <w:sz w:val="24"/>
        </w:rPr>
      </w:pPr>
      <w:r>
        <w:rPr>
          <w:rFonts w:hint="eastAsia" w:ascii="宋体" w:hAnsi="宋体" w:cs="宋体"/>
          <w:color w:val="000000"/>
          <w:sz w:val="24"/>
          <w:szCs w:val="24"/>
        </w:rPr>
        <w:t xml:space="preserve">一级造价工程师、高级管理人员或其他高级职称</w:t>
      </w:r>
      <w:r>
        <w:rPr>
          <w:rFonts w:hint="eastAsia" w:ascii="宋体" w:hAnsi="宋体"/>
          <w:color w:val="000000"/>
          <w:sz w:val="24"/>
        </w:rPr>
        <w:t xml:space="preserve">结算价=指导价1500元/人.天*（1-</w:t>
      </w:r>
      <w:r>
        <w:rPr>
          <w:rFonts w:hint="eastAsia" w:ascii="宋体" w:hAnsi="宋体"/>
          <w:color w:val="000000"/>
          <w:sz w:val="24"/>
          <w:lang w:val="en-US" w:eastAsia="zh-CN"/>
        </w:rPr>
        <w:t xml:space="preserve">6</w:t>
      </w:r>
      <w:r>
        <w:rPr>
          <w:rFonts w:hint="eastAsia" w:ascii="宋体" w:hAnsi="宋体"/>
          <w:color w:val="000000"/>
          <w:sz w:val="24"/>
        </w:rPr>
        <w:t xml:space="preserve">0.00%）=</w:t>
      </w:r>
      <w:r>
        <w:rPr>
          <w:rFonts w:hint="eastAsia" w:ascii="宋体" w:hAnsi="宋体"/>
          <w:color w:val="000000"/>
          <w:sz w:val="24"/>
          <w:lang w:val="en-US" w:eastAsia="zh-CN"/>
        </w:rPr>
        <w:t xml:space="preserve">60</w:t>
      </w:r>
      <w:r>
        <w:rPr>
          <w:rFonts w:hint="eastAsia" w:ascii="宋体" w:hAnsi="宋体"/>
          <w:color w:val="000000"/>
          <w:sz w:val="24"/>
        </w:rPr>
        <w:t xml:space="preserve">0元/人.天。</w:t>
      </w:r>
      <w:r>
        <w:rPr>
          <w:rFonts w:hint="eastAsia" w:ascii="宋体" w:hAnsi="宋体"/>
          <w:color w:val="000000"/>
          <w:sz w:val="24"/>
        </w:rPr>
      </w:r>
      <w:r/>
    </w:p>
    <w:p>
      <w:pPr>
        <w:pStyle w:val="834"/>
        <w:rPr>
          <w:rFonts w:hint="eastAsia" w:ascii="黑体" w:hAnsi="Times New Roman" w:eastAsia="黑体" w:cs="Times New Roman"/>
          <w:color w:val="000000"/>
          <w:sz w:val="32"/>
          <w:szCs w:val="32"/>
          <w:lang w:val="en-US" w:bidi="ar-SA"/>
        </w:rPr>
      </w:pPr>
      <w:r/>
      <w:bookmarkEnd w:id="132"/>
      <w:r>
        <w:rPr>
          <w:rFonts w:hint="eastAsia" w:ascii="黑体" w:hAnsi="Times New Roman" w:eastAsia="黑体" w:cs="Times New Roman"/>
          <w:color w:val="000000"/>
          <w:sz w:val="32"/>
          <w:szCs w:val="32"/>
          <w:lang w:val="en-US" w:bidi="ar-SA"/>
        </w:rPr>
        <w:br w:type="page" w:clear="all"/>
      </w:r>
      <w:r>
        <w:rPr>
          <w:rFonts w:hint="eastAsia" w:ascii="黑体" w:hAnsi="Times New Roman" w:eastAsia="黑体" w:cs="Times New Roman"/>
          <w:color w:val="000000"/>
          <w:sz w:val="32"/>
          <w:szCs w:val="32"/>
          <w:lang w:val="en-US" w:bidi="ar-SA"/>
        </w:rPr>
      </w:r>
      <w:r/>
    </w:p>
    <w:p>
      <w:pPr>
        <w:pStyle w:val="862"/>
        <w:numPr>
          <w:ilvl w:val="0"/>
          <w:numId w:val="5"/>
        </w:numPr>
        <w:ind w:left="0"/>
        <w:rPr>
          <w:rFonts w:hint="eastAsia" w:ascii="黑体" w:hAnsi="Times New Roman" w:eastAsia="黑体" w:cs="Times New Roman"/>
          <w:color w:val="000000"/>
          <w:sz w:val="32"/>
          <w:szCs w:val="32"/>
          <w:lang w:val="en-US" w:bidi="ar-SA"/>
        </w:rPr>
      </w:pPr>
      <w:r>
        <w:rPr>
          <w:rFonts w:hint="eastAsia" w:ascii="黑体" w:eastAsia="黑体" w:cs="Times New Roman"/>
          <w:color w:val="000000"/>
          <w:sz w:val="32"/>
          <w:szCs w:val="32"/>
          <w:lang w:val="en-US" w:eastAsia="zh-CN" w:bidi="ar-SA"/>
        </w:rPr>
        <w:t xml:space="preserve">开标</w:t>
      </w:r>
      <w:r>
        <w:rPr>
          <w:rFonts w:hint="eastAsia" w:ascii="黑体" w:hAnsi="Times New Roman" w:eastAsia="黑体" w:cs="Times New Roman"/>
          <w:color w:val="000000"/>
          <w:sz w:val="32"/>
          <w:szCs w:val="32"/>
          <w:lang w:val="en-US" w:bidi="ar-SA"/>
        </w:rPr>
        <w:t xml:space="preserve">一览表</w:t>
      </w:r>
      <w:r>
        <w:rPr>
          <w:rFonts w:hint="eastAsia" w:ascii="黑体" w:hAnsi="Times New Roman" w:eastAsia="黑体" w:cs="Times New Roman"/>
          <w:color w:val="000000"/>
          <w:sz w:val="32"/>
          <w:szCs w:val="32"/>
          <w:lang w:val="en-US" w:bidi="ar-SA"/>
        </w:rPr>
      </w:r>
      <w:r/>
    </w:p>
    <w:p>
      <w:pPr>
        <w:pStyle w:val="862"/>
        <w:ind w:left="0"/>
        <w:rPr>
          <w:rFonts w:hint="eastAsia" w:ascii="黑体" w:hAnsi="Times New Roman" w:eastAsia="黑体" w:cs="Times New Roman"/>
          <w:color w:val="000000"/>
          <w:sz w:val="32"/>
          <w:szCs w:val="32"/>
          <w:lang w:val="en-US" w:bidi="ar-SA"/>
        </w:rPr>
      </w:pPr>
      <w:r>
        <w:rPr>
          <w:rFonts w:hint="eastAsia" w:ascii="黑体" w:hAnsi="Times New Roman" w:eastAsia="黑体" w:cs="Times New Roman"/>
          <w:color w:val="000000"/>
          <w:sz w:val="32"/>
          <w:szCs w:val="32"/>
          <w:lang w:val="en-US" w:bidi="ar-SA"/>
        </w:rPr>
      </w:r>
      <w:r/>
    </w:p>
    <w:p>
      <w:pPr>
        <w:pStyle w:val="834"/>
        <w:jc w:val="center"/>
        <w:rPr>
          <w:rFonts w:hint="eastAsia" w:ascii="黑体" w:hAnsi="黑体" w:eastAsia="黑体"/>
          <w:color w:val="000000"/>
          <w:sz w:val="32"/>
          <w:szCs w:val="32"/>
        </w:rPr>
      </w:pPr>
      <w:r>
        <w:rPr>
          <w:rFonts w:hint="eastAsia" w:ascii="黑体" w:hAnsi="黑体" w:eastAsia="黑体"/>
          <w:color w:val="000000"/>
          <w:sz w:val="32"/>
          <w:szCs w:val="32"/>
          <w:lang w:val="en-US" w:eastAsia="zh-CN"/>
        </w:rPr>
        <w:t xml:space="preserve">开标</w:t>
      </w:r>
      <w:r>
        <w:rPr>
          <w:rFonts w:hint="eastAsia" w:ascii="黑体" w:hAnsi="黑体" w:eastAsia="黑体"/>
          <w:color w:val="000000"/>
          <w:sz w:val="32"/>
          <w:szCs w:val="32"/>
        </w:rPr>
        <w:t xml:space="preserve">一览表</w:t>
      </w:r>
      <w:r>
        <w:rPr>
          <w:rFonts w:hint="eastAsia" w:ascii="黑体" w:hAnsi="黑体" w:eastAsia="黑体"/>
          <w:color w:val="000000"/>
          <w:sz w:val="32"/>
          <w:szCs w:val="32"/>
        </w:rPr>
      </w:r>
      <w:r/>
    </w:p>
    <w:p>
      <w:pPr>
        <w:pStyle w:val="834"/>
        <w:ind w:firstLine="480"/>
        <w:rPr>
          <w:rFonts w:hint="eastAsia" w:ascii="宋体" w:hAnsi="宋体"/>
          <w:color w:val="000000"/>
          <w:sz w:val="24"/>
          <w:szCs w:val="24"/>
        </w:rPr>
      </w:pPr>
      <w:r>
        <w:rPr>
          <w:rFonts w:hint="eastAsia" w:ascii="宋体" w:hAnsi="宋体"/>
          <w:color w:val="000000"/>
          <w:sz w:val="24"/>
          <w:szCs w:val="24"/>
        </w:rPr>
        <w:t xml:space="preserve">供应商全称（加盖CA电子签章）：</w:t>
      </w:r>
      <w:r>
        <w:rPr>
          <w:rFonts w:hint="eastAsia" w:ascii="宋体" w:hAnsi="宋体"/>
          <w:color w:val="000000"/>
          <w:sz w:val="24"/>
          <w:szCs w:val="24"/>
        </w:rPr>
      </w:r>
      <w:r/>
    </w:p>
    <w:p>
      <w:pPr>
        <w:pStyle w:val="834"/>
        <w:ind w:firstLine="480"/>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834"/>
        <w:ind w:firstLine="480"/>
        <w:rPr>
          <w:rFonts w:ascii="宋体" w:hAnsi="宋体"/>
          <w:color w:val="000000"/>
          <w:sz w:val="24"/>
          <w:szCs w:val="24"/>
        </w:rPr>
      </w:pPr>
      <w:r>
        <w:rPr>
          <w:rFonts w:hint="eastAsia" w:ascii="宋体" w:hAnsi="宋体"/>
          <w:color w:val="000000"/>
          <w:sz w:val="24"/>
          <w:szCs w:val="24"/>
        </w:rPr>
        <w:t xml:space="preserve">项目编号：                                 </w:t>
      </w:r>
      <w:r>
        <w:rPr>
          <w:rFonts w:ascii="宋体" w:hAnsi="宋体"/>
          <w:color w:val="000000"/>
          <w:sz w:val="24"/>
          <w:szCs w:val="24"/>
        </w:rPr>
      </w:r>
      <w:r/>
    </w:p>
    <w:tbl>
      <w:tblPr>
        <w:tblpPr w:horzAnchor="page" w:tblpX="1391" w:vertAnchor="text" w:tblpY="556" w:leftFromText="180" w:topFromText="0" w:rightFromText="180" w:bottomFromText="0"/>
        <w:tblW w:w="0" w:type="auto"/>
        <w:tblCellSpacing w:w="0" w:type="dxa"/>
        <w:tblInd w:w="-35" w:type="dxa"/>
        <w:tblLayout w:type="autofit"/>
        <w:tblCellMar>
          <w:left w:w="15" w:type="dxa"/>
          <w:top w:w="15" w:type="dxa"/>
          <w:right w:w="15" w:type="dxa"/>
          <w:bottom w:w="15" w:type="dxa"/>
        </w:tblCellMar>
        <w:tblLook w:val="04A0" w:firstRow="1" w:lastRow="0" w:firstColumn="1" w:lastColumn="0" w:noHBand="0" w:noVBand="1"/>
      </w:tblPr>
      <w:tblGrid>
        <w:gridCol w:w="709"/>
        <w:gridCol w:w="1463"/>
        <w:gridCol w:w="2369"/>
        <w:gridCol w:w="941"/>
        <w:gridCol w:w="1000"/>
        <w:gridCol w:w="1894"/>
      </w:tblGrid>
      <w:tr>
        <w:trPr>
          <w:tblCellSpacing w:w="0" w:type="dxa"/>
          <w:trHeight w:val="221"/>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752" w:type="dxa"/>
            <w:vAlign w:val="center"/>
            <w:textDirection w:val="lrTb"/>
            <w:noWrap w:val="false"/>
          </w:tcPr>
          <w:p>
            <w:pPr>
              <w:pStyle w:val="834"/>
              <w:jc w:val="center"/>
              <w:spacing w:line="221" w:lineRule="atLeast"/>
              <w:widowControl/>
              <w:rPr>
                <w:rFonts w:ascii="宋体" w:hAnsi="宋体" w:cs="宋体"/>
                <w:color w:val="000000"/>
                <w:sz w:val="24"/>
                <w:szCs w:val="24"/>
              </w:rPr>
              <w:framePr w:vAnchor="text" w:hAnchor="page" w:x="1391" w:y="556"/>
            </w:pPr>
            <w:r>
              <w:rPr>
                <w:rFonts w:hint="eastAsia" w:ascii="宋体" w:hAnsi="宋体" w:cs="宋体"/>
                <w:color w:val="000000"/>
                <w:sz w:val="24"/>
                <w:szCs w:val="24"/>
              </w:rPr>
              <w:t xml:space="preserve">序号</w:t>
            </w: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550" w:type="dxa"/>
            <w:vAlign w:val="center"/>
            <w:textDirection w:val="lrTb"/>
            <w:noWrap w:val="false"/>
          </w:tcPr>
          <w:p>
            <w:pPr>
              <w:pStyle w:val="834"/>
              <w:jc w:val="center"/>
              <w:spacing w:line="221" w:lineRule="atLeast"/>
              <w:widowControl/>
              <w:rPr>
                <w:rFonts w:ascii="宋体" w:hAnsi="宋体" w:cs="宋体"/>
                <w:color w:val="000000"/>
                <w:sz w:val="24"/>
                <w:szCs w:val="24"/>
              </w:rPr>
              <w:framePr w:vAnchor="text" w:hAnchor="page" w:x="1391" w:y="556"/>
            </w:pPr>
            <w:r>
              <w:rPr>
                <w:rFonts w:hint="eastAsia" w:ascii="宋体" w:hAnsi="宋体" w:cs="宋体"/>
                <w:color w:val="000000"/>
                <w:sz w:val="24"/>
                <w:szCs w:val="24"/>
              </w:rPr>
              <w:t xml:space="preserve">报价项</w:t>
            </w: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540" w:type="dxa"/>
            <w:vAlign w:val="center"/>
            <w:textDirection w:val="lrTb"/>
            <w:noWrap w:val="false"/>
          </w:tcPr>
          <w:p>
            <w:pPr>
              <w:pStyle w:val="834"/>
              <w:jc w:val="center"/>
              <w:spacing w:line="221" w:lineRule="atLeast"/>
              <w:widowControl/>
              <w:rPr>
                <w:rFonts w:ascii="宋体" w:hAnsi="宋体" w:cs="宋体"/>
                <w:color w:val="000000"/>
                <w:sz w:val="24"/>
                <w:szCs w:val="24"/>
              </w:rPr>
              <w:framePr w:vAnchor="text" w:hAnchor="page" w:x="1391" w:y="556"/>
            </w:pPr>
            <w:r>
              <w:rPr>
                <w:rFonts w:hint="eastAsia" w:ascii="宋体" w:hAnsi="宋体" w:cs="宋体"/>
                <w:color w:val="000000"/>
                <w:sz w:val="24"/>
                <w:szCs w:val="24"/>
              </w:rPr>
              <w:t xml:space="preserve">说明</w:t>
            </w: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010" w:type="dxa"/>
            <w:vAlign w:val="center"/>
            <w:textDirection w:val="lrTb"/>
            <w:noWrap w:val="false"/>
          </w:tcPr>
          <w:p>
            <w:pPr>
              <w:pStyle w:val="834"/>
              <w:jc w:val="center"/>
              <w:spacing w:line="221" w:lineRule="atLeast"/>
              <w:widowControl/>
              <w:rPr>
                <w:rFonts w:ascii="宋体" w:hAnsi="宋体" w:cs="宋体"/>
                <w:color w:val="000000"/>
                <w:sz w:val="24"/>
                <w:szCs w:val="24"/>
              </w:rPr>
              <w:framePr w:vAnchor="text" w:hAnchor="page" w:x="1391" w:y="556"/>
            </w:pPr>
            <w:r>
              <w:rPr>
                <w:rFonts w:hint="eastAsia" w:ascii="宋体" w:hAnsi="宋体" w:cs="宋体"/>
                <w:color w:val="000000"/>
                <w:sz w:val="24"/>
                <w:szCs w:val="24"/>
              </w:rPr>
              <w:t xml:space="preserve">报价单位</w:t>
            </w: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050" w:type="dxa"/>
            <w:vAlign w:val="center"/>
            <w:textDirection w:val="lrTb"/>
            <w:noWrap w:val="false"/>
          </w:tcPr>
          <w:p>
            <w:pPr>
              <w:pStyle w:val="834"/>
              <w:jc w:val="center"/>
              <w:spacing w:line="221" w:lineRule="atLeast"/>
              <w:widowControl/>
              <w:rPr>
                <w:rFonts w:ascii="宋体" w:hAnsi="宋体" w:cs="宋体"/>
                <w:color w:val="000000"/>
                <w:sz w:val="24"/>
                <w:szCs w:val="24"/>
              </w:rPr>
              <w:framePr w:vAnchor="text" w:hAnchor="page" w:x="1391" w:y="556"/>
            </w:pPr>
            <w:r>
              <w:rPr>
                <w:rFonts w:hint="eastAsia" w:ascii="宋体" w:hAnsi="宋体" w:cs="宋体"/>
                <w:color w:val="000000"/>
                <w:sz w:val="24"/>
                <w:szCs w:val="24"/>
              </w:rPr>
              <w:t xml:space="preserve">占比</w:t>
            </w: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065" w:type="dxa"/>
            <w:vAlign w:val="center"/>
            <w:textDirection w:val="lrTb"/>
            <w:noWrap w:val="false"/>
          </w:tcPr>
          <w:p>
            <w:pPr>
              <w:pStyle w:val="834"/>
              <w:jc w:val="center"/>
              <w:spacing w:line="221" w:lineRule="atLeast"/>
              <w:widowControl/>
              <w:rPr>
                <w:rFonts w:ascii="宋体" w:hAnsi="宋体" w:cs="宋体"/>
                <w:color w:val="000000"/>
                <w:sz w:val="24"/>
                <w:szCs w:val="24"/>
              </w:rPr>
              <w:framePr w:vAnchor="text" w:hAnchor="page" w:x="1391" w:y="556"/>
            </w:pPr>
            <w:r>
              <w:rPr>
                <w:rFonts w:hint="eastAsia" w:ascii="宋体" w:hAnsi="宋体" w:cs="宋体"/>
                <w:color w:val="000000"/>
                <w:sz w:val="24"/>
                <w:szCs w:val="24"/>
              </w:rPr>
              <w:t xml:space="preserve">报价</w:t>
            </w:r>
            <w:r>
              <w:rPr>
                <w:rFonts w:ascii="宋体" w:hAnsi="宋体" w:cs="宋体"/>
                <w:color w:val="000000"/>
                <w:sz w:val="24"/>
                <w:szCs w:val="24"/>
              </w:rPr>
            </w:r>
            <w:r/>
          </w:p>
        </w:tc>
      </w:tr>
      <w:tr>
        <w:trPr>
          <w:tblCellSpacing w:w="0" w:type="dxa"/>
          <w:trHeight w:val="190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752" w:type="dxa"/>
            <w:vAlign w:val="center"/>
            <w:textDirection w:val="lrTb"/>
            <w:noWrap w:val="false"/>
          </w:tcPr>
          <w:p>
            <w:pPr>
              <w:pStyle w:val="834"/>
              <w:jc w:val="center"/>
              <w:spacing w:line="360" w:lineRule="atLeast"/>
              <w:widowControl/>
              <w:rPr>
                <w:rFonts w:ascii="宋体" w:hAnsi="宋体" w:cs="宋体"/>
                <w:color w:val="000000"/>
                <w:sz w:val="24"/>
                <w:szCs w:val="24"/>
              </w:rPr>
              <w:framePr w:vAnchor="text" w:hAnchor="page" w:x="1391" w:y="556"/>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50" w:type="dxa"/>
            <w:vAlign w:val="center"/>
            <w:textDirection w:val="lrTb"/>
            <w:noWrap w:val="false"/>
          </w:tcPr>
          <w:p>
            <w:pPr>
              <w:pStyle w:val="834"/>
              <w:jc w:val="center"/>
              <w:spacing w:line="360" w:lineRule="atLeast"/>
              <w:widowControl/>
              <w:rPr>
                <w:rFonts w:ascii="宋体" w:hAnsi="宋体" w:cs="宋体"/>
                <w:color w:val="000000"/>
                <w:sz w:val="24"/>
                <w:szCs w:val="24"/>
              </w:rPr>
              <w:framePr w:vAnchor="text" w:hAnchor="page" w:x="1391" w:y="556"/>
            </w:pPr>
            <w:r>
              <w:rPr>
                <w:rFonts w:hint="eastAsia" w:ascii="宋体" w:hAnsi="宋体" w:cs="宋体"/>
                <w:color w:val="000000"/>
                <w:sz w:val="24"/>
                <w:szCs w:val="24"/>
              </w:rPr>
              <w:t xml:space="preserve">投标优惠率（%）</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540" w:type="dxa"/>
            <w:vAlign w:val="center"/>
            <w:textDirection w:val="lrTb"/>
            <w:noWrap w:val="false"/>
          </w:tcPr>
          <w:p>
            <w:pPr>
              <w:pStyle w:val="834"/>
              <w:jc w:val="center"/>
              <w:spacing w:line="360" w:lineRule="atLeast"/>
              <w:widowControl/>
              <w:rPr>
                <w:rFonts w:ascii="宋体" w:hAnsi="宋体" w:cs="宋体"/>
                <w:color w:val="000000"/>
                <w:sz w:val="24"/>
                <w:szCs w:val="24"/>
              </w:rPr>
              <w:framePr w:vAnchor="text" w:hAnchor="page" w:x="1391" w:y="556"/>
            </w:pPr>
            <w:r>
              <w:rPr>
                <w:rFonts w:hint="eastAsia" w:ascii="宋体" w:hAnsi="宋体" w:cs="宋体"/>
                <w:color w:val="000000"/>
                <w:sz w:val="24"/>
                <w:szCs w:val="24"/>
              </w:rPr>
              <w:t xml:space="preserve">最高限制单价基础上的价格下浮比例(精确到0.01%)</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010" w:type="dxa"/>
            <w:vAlign w:val="center"/>
            <w:textDirection w:val="lrTb"/>
            <w:noWrap w:val="false"/>
          </w:tcPr>
          <w:p>
            <w:pPr>
              <w:pStyle w:val="834"/>
              <w:jc w:val="center"/>
              <w:spacing w:line="360" w:lineRule="atLeast"/>
              <w:widowControl/>
              <w:rPr>
                <w:rFonts w:ascii="宋体" w:hAnsi="宋体" w:cs="宋体"/>
                <w:color w:val="000000"/>
                <w:sz w:val="24"/>
                <w:szCs w:val="24"/>
              </w:rPr>
              <w:framePr w:vAnchor="text" w:hAnchor="page" w:x="1391" w:y="556"/>
            </w:pPr>
            <w:r>
              <w:rPr>
                <w:rFonts w:hint="eastAsia" w:ascii="宋体" w:hAnsi="宋体" w:cs="宋体"/>
                <w:color w:val="000000"/>
                <w:sz w:val="24"/>
                <w:szCs w:val="24"/>
              </w:rPr>
              <w:t xml:space="preserve">%</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050" w:type="dxa"/>
            <w:vAlign w:val="center"/>
            <w:textDirection w:val="lrTb"/>
            <w:noWrap w:val="false"/>
          </w:tcPr>
          <w:p>
            <w:pPr>
              <w:pStyle w:val="834"/>
              <w:jc w:val="center"/>
              <w:spacing w:line="360" w:lineRule="atLeast"/>
              <w:widowControl/>
              <w:rPr>
                <w:rFonts w:ascii="宋体" w:hAnsi="宋体" w:cs="宋体"/>
                <w:color w:val="000000"/>
                <w:sz w:val="24"/>
                <w:szCs w:val="24"/>
              </w:rPr>
              <w:framePr w:vAnchor="text" w:hAnchor="page" w:x="1391" w:y="556"/>
            </w:pPr>
            <w:r>
              <w:rPr>
                <w:rFonts w:hint="eastAsia" w:ascii="宋体" w:hAnsi="宋体" w:cs="宋体"/>
                <w:color w:val="000000"/>
                <w:sz w:val="24"/>
                <w:szCs w:val="24"/>
              </w:rPr>
              <w:t xml:space="preserve">100%</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065" w:type="dxa"/>
            <w:vAlign w:val="center"/>
            <w:textDirection w:val="lrTb"/>
            <w:noWrap w:val="false"/>
          </w:tcPr>
          <w:p>
            <w:pPr>
              <w:pStyle w:val="834"/>
              <w:jc w:val="left"/>
              <w:spacing w:line="57" w:lineRule="atLeast"/>
              <w:widowControl/>
              <w:rPr>
                <w:rFonts w:ascii="宋体" w:hAnsi="宋体" w:cs="宋体"/>
                <w:color w:val="000000"/>
                <w:sz w:val="24"/>
                <w:szCs w:val="24"/>
              </w:rPr>
              <w:framePr w:vAnchor="text" w:hAnchor="page" w:x="1391" w:y="556"/>
            </w:pPr>
            <w:r>
              <w:rPr>
                <w:rFonts w:ascii="宋体" w:hAnsi="宋体" w:cs="宋体"/>
                <w:color w:val="000000"/>
                <w:sz w:val="24"/>
                <w:szCs w:val="24"/>
              </w:rPr>
              <w:t xml:space="preserve"> </w:t>
            </w:r>
            <w:r>
              <w:rPr>
                <w:rFonts w:ascii="宋体" w:hAnsi="宋体" w:cs="宋体"/>
                <w:color w:val="000000"/>
                <w:sz w:val="24"/>
                <w:szCs w:val="24"/>
              </w:rPr>
            </w:r>
            <w:r/>
          </w:p>
        </w:tc>
      </w:tr>
    </w:tbl>
    <w:p>
      <w:pPr>
        <w:pStyle w:val="834"/>
        <w:rPr>
          <w:rFonts w:ascii="宋体" w:hAnsi="宋体"/>
          <w:color w:val="000000"/>
          <w:sz w:val="24"/>
          <w:szCs w:val="24"/>
        </w:rPr>
      </w:pPr>
      <w:r>
        <w:rPr>
          <w:rFonts w:ascii="宋体" w:hAnsi="宋体"/>
          <w:color w:val="000000"/>
          <w:sz w:val="24"/>
          <w:szCs w:val="24"/>
        </w:rPr>
      </w:r>
      <w:r/>
    </w:p>
    <w:p>
      <w:pPr>
        <w:pStyle w:val="834"/>
        <w:ind w:firstLine="480"/>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hint="eastAsia" w:ascii="宋体" w:hAnsi="宋体"/>
          <w:color w:val="000000"/>
          <w:sz w:val="24"/>
          <w:szCs w:val="24"/>
        </w:rPr>
      </w:r>
      <w:r/>
    </w:p>
    <w:p>
      <w:pPr>
        <w:pStyle w:val="862"/>
        <w:ind w:left="0"/>
        <w:rPr>
          <w:rFonts w:hint="eastAsia" w:ascii="黑体" w:hAnsi="Times New Roman" w:eastAsia="黑体" w:cs="Times New Roman"/>
          <w:color w:val="000000"/>
          <w:sz w:val="32"/>
          <w:szCs w:val="32"/>
          <w:lang w:val="en-US" w:bidi="ar-SA"/>
        </w:rPr>
      </w:pPr>
      <w:r>
        <w:rPr>
          <w:rFonts w:hint="eastAsia" w:ascii="黑体" w:hAnsi="Times New Roman" w:eastAsia="黑体" w:cs="Times New Roman"/>
          <w:color w:val="000000"/>
          <w:sz w:val="32"/>
          <w:szCs w:val="32"/>
          <w:lang w:val="en-US" w:bidi="ar-SA"/>
        </w:rPr>
      </w:r>
      <w:r/>
    </w:p>
    <w:p>
      <w:pPr>
        <w:pStyle w:val="862"/>
        <w:ind w:left="0"/>
        <w:jc w:val="left"/>
        <w:rPr>
          <w:rFonts w:hint="eastAsia" w:ascii="黑体" w:hAnsi="Times New Roman" w:cs="Times New Roman"/>
          <w:color w:val="000000"/>
          <w:sz w:val="32"/>
          <w:szCs w:val="32"/>
          <w:lang w:val="en-US" w:bidi="ar-SA"/>
        </w:rPr>
      </w:pPr>
      <w:r>
        <w:rPr>
          <w:rFonts w:hint="eastAsia"/>
          <w:color w:val="000000"/>
          <w:sz w:val="24"/>
          <w:lang w:val="en-US" w:bidi="ar-SA"/>
        </w:rPr>
        <w:t xml:space="preserve">注：</w:t>
      </w:r>
      <w:r>
        <w:rPr>
          <w:rFonts w:hint="eastAsia"/>
          <w:color w:val="000000"/>
          <w:sz w:val="24"/>
          <w:lang w:val="en-US"/>
        </w:rPr>
        <w:t xml:space="preserve">供应商报价方式：</w:t>
      </w:r>
      <w:r>
        <w:rPr>
          <w:rFonts w:hint="eastAsia"/>
          <w:color w:val="000000"/>
          <w:sz w:val="24"/>
        </w:rPr>
        <w:t xml:space="preserve">0.00 % ≤投标优惠率（</w:t>
      </w:r>
      <w:r>
        <w:rPr>
          <w:rFonts w:hint="eastAsia"/>
          <w:color w:val="000000"/>
          <w:sz w:val="24"/>
          <w:lang w:val="en-US"/>
        </w:rPr>
        <w:t xml:space="preserve">最高限制单价</w:t>
      </w:r>
      <w:r>
        <w:rPr>
          <w:rFonts w:hint="eastAsia"/>
          <w:color w:val="000000"/>
          <w:sz w:val="24"/>
        </w:rPr>
        <w:t xml:space="preserve">基础上的价格下浮比例%）＜ 100.00%</w:t>
      </w:r>
      <w:r>
        <w:rPr>
          <w:rFonts w:hint="eastAsia"/>
          <w:color w:val="000000"/>
          <w:sz w:val="24"/>
          <w:szCs w:val="24"/>
        </w:rPr>
        <w:t xml:space="preserve"> 。</w:t>
      </w:r>
      <w:r>
        <w:rPr>
          <w:rFonts w:hint="eastAsia" w:ascii="黑体" w:hAnsi="Times New Roman" w:cs="Times New Roman"/>
          <w:color w:val="000000"/>
          <w:sz w:val="32"/>
          <w:szCs w:val="32"/>
          <w:lang w:val="en-US" w:bidi="ar-SA"/>
        </w:rPr>
      </w:r>
      <w:r/>
    </w:p>
    <w:p>
      <w:pPr>
        <w:pStyle w:val="862"/>
        <w:ind w:left="0"/>
        <w:rPr>
          <w:rFonts w:hint="eastAsia" w:ascii="黑体" w:hAnsi="Times New Roman" w:eastAsia="黑体" w:cs="Times New Roman"/>
          <w:color w:val="000000"/>
          <w:sz w:val="32"/>
          <w:szCs w:val="32"/>
          <w:lang w:val="en-US" w:bidi="ar-SA"/>
        </w:rPr>
      </w:pPr>
      <w:r>
        <w:rPr>
          <w:rFonts w:hint="eastAsia" w:ascii="黑体" w:hAnsi="Times New Roman" w:eastAsia="黑体" w:cs="Times New Roman"/>
          <w:color w:val="000000"/>
          <w:sz w:val="32"/>
          <w:szCs w:val="32"/>
          <w:lang w:val="en-US" w:bidi="ar-SA"/>
        </w:rPr>
      </w:r>
      <w:r/>
    </w:p>
    <w:p>
      <w:pPr>
        <w:pStyle w:val="834"/>
        <w:rPr>
          <w:rFonts w:hint="eastAsia" w:ascii="黑体" w:hAnsi="Times New Roman" w:eastAsia="黑体" w:cs="Times New Roman"/>
          <w:color w:val="000000"/>
          <w:sz w:val="32"/>
          <w:szCs w:val="32"/>
          <w:lang w:val="en-US" w:bidi="ar-SA"/>
        </w:rPr>
      </w:pPr>
      <w:r>
        <w:rPr>
          <w:rFonts w:hint="eastAsia" w:ascii="黑体" w:hAnsi="Times New Roman" w:eastAsia="黑体" w:cs="Times New Roman"/>
          <w:color w:val="000000"/>
          <w:sz w:val="32"/>
          <w:szCs w:val="32"/>
          <w:lang w:val="en-US" w:bidi="ar-SA"/>
        </w:rPr>
        <w:br w:type="page" w:clear="all"/>
      </w:r>
      <w:r>
        <w:rPr>
          <w:rFonts w:hint="eastAsia" w:ascii="黑体" w:hAnsi="Times New Roman" w:eastAsia="黑体" w:cs="Times New Roman"/>
          <w:color w:val="000000"/>
          <w:sz w:val="32"/>
          <w:szCs w:val="32"/>
          <w:lang w:val="en-US" w:bidi="ar-SA"/>
        </w:rPr>
      </w:r>
      <w:r/>
    </w:p>
    <w:p>
      <w:pPr>
        <w:pStyle w:val="862"/>
        <w:ind w:left="0"/>
        <w:rPr>
          <w:rFonts w:hint="eastAsia" w:ascii="黑体" w:hAnsi="Times New Roman" w:eastAsia="黑体" w:cs="Times New Roman"/>
          <w:color w:val="000000"/>
          <w:sz w:val="32"/>
          <w:szCs w:val="32"/>
          <w:lang w:val="en-US" w:bidi="ar-SA"/>
        </w:rPr>
      </w:pPr>
      <w:r>
        <w:rPr>
          <w:rFonts w:hint="eastAsia" w:ascii="黑体" w:hAnsi="Times New Roman" w:eastAsia="黑体" w:cs="Times New Roman"/>
          <w:color w:val="000000"/>
          <w:sz w:val="32"/>
          <w:szCs w:val="32"/>
          <w:lang w:val="en-US" w:bidi="ar-SA"/>
        </w:rPr>
        <w:t xml:space="preserve">九、实质性要求完全响应承诺书</w:t>
      </w:r>
      <w:r>
        <w:rPr>
          <w:rFonts w:hint="eastAsia" w:ascii="黑体" w:hAnsi="Times New Roman" w:eastAsia="黑体" w:cs="Times New Roman"/>
          <w:color w:val="000000"/>
          <w:sz w:val="32"/>
          <w:szCs w:val="32"/>
          <w:lang w:val="en-US" w:bidi="ar-SA"/>
        </w:rPr>
      </w:r>
      <w:r/>
    </w:p>
    <w:p>
      <w:pPr>
        <w:pStyle w:val="834"/>
        <w:jc w:val="center"/>
        <w:rPr>
          <w:rFonts w:hint="eastAsia" w:ascii="黑体" w:hAnsi="黑体" w:eastAsia="黑体"/>
          <w:color w:val="000000"/>
          <w:sz w:val="32"/>
          <w:szCs w:val="32"/>
        </w:rPr>
      </w:pPr>
      <w:r>
        <w:rPr>
          <w:rFonts w:hint="eastAsia" w:ascii="黑体" w:hAnsi="黑体" w:eastAsia="黑体"/>
          <w:color w:val="000000"/>
          <w:sz w:val="32"/>
          <w:szCs w:val="32"/>
        </w:rPr>
        <w:t xml:space="preserve">实质性要求完全响应承诺书</w:t>
      </w:r>
      <w:r>
        <w:rPr>
          <w:rFonts w:hint="eastAsia" w:ascii="黑体" w:hAnsi="黑体" w:eastAsia="黑体"/>
          <w:color w:val="000000"/>
          <w:sz w:val="32"/>
          <w:szCs w:val="32"/>
        </w:rPr>
      </w:r>
      <w:r/>
    </w:p>
    <w:p>
      <w:pPr>
        <w:pStyle w:val="834"/>
        <w:spacing w:line="560" w:lineRule="exact"/>
        <w:rPr>
          <w:rFonts w:hint="eastAsia"/>
          <w:color w:val="000000"/>
          <w:sz w:val="24"/>
          <w:szCs w:val="24"/>
        </w:rPr>
      </w:pPr>
      <w:r>
        <w:rPr>
          <w:rFonts w:hint="eastAsia" w:ascii="宋体" w:hAnsi="宋体"/>
          <w:color w:val="000000"/>
          <w:szCs w:val="21"/>
          <w:lang w:val="en-US" w:eastAsia="zh-CN"/>
        </w:rPr>
        <w:t xml:space="preserve">南京市公安局</w:t>
      </w:r>
      <w:r>
        <w:rPr>
          <w:rFonts w:hint="eastAsia"/>
          <w:color w:val="000000"/>
          <w:sz w:val="24"/>
          <w:szCs w:val="24"/>
        </w:rPr>
        <w:t xml:space="preserve">：</w:t>
      </w:r>
      <w:r>
        <w:rPr>
          <w:rFonts w:hint="eastAsia"/>
          <w:color w:val="000000"/>
          <w:sz w:val="24"/>
          <w:szCs w:val="24"/>
        </w:rPr>
      </w:r>
      <w:r/>
    </w:p>
    <w:p>
      <w:pPr>
        <w:pStyle w:val="834"/>
        <w:ind w:firstLine="480"/>
        <w:spacing w:line="560" w:lineRule="exact"/>
        <w:rPr>
          <w:rFonts w:hint="eastAsia"/>
          <w:color w:val="000000"/>
          <w:sz w:val="24"/>
          <w:szCs w:val="24"/>
        </w:rPr>
      </w:pPr>
      <w:r>
        <w:rPr>
          <w:rFonts w:hint="eastAsia"/>
          <w:color w:val="000000"/>
          <w:sz w:val="24"/>
          <w:szCs w:val="24"/>
          <w:u w:val="single"/>
        </w:rPr>
        <w:t xml:space="preserve">                            </w:t>
      </w:r>
      <w:r>
        <w:rPr>
          <w:rFonts w:hint="eastAsia"/>
          <w:color w:val="000000"/>
          <w:sz w:val="24"/>
          <w:szCs w:val="24"/>
        </w:rPr>
        <w:t xml:space="preserve">（供应商名称）承诺：</w:t>
      </w:r>
      <w:r>
        <w:rPr>
          <w:rFonts w:hint="eastAsia"/>
          <w:color w:val="000000"/>
          <w:sz w:val="24"/>
          <w:szCs w:val="24"/>
        </w:rPr>
      </w:r>
      <w:r/>
    </w:p>
    <w:p>
      <w:pPr>
        <w:pStyle w:val="834"/>
        <w:ind w:firstLine="480"/>
        <w:spacing w:line="560" w:lineRule="exact"/>
        <w:rPr>
          <w:rFonts w:hint="eastAsia"/>
          <w:color w:val="000000"/>
          <w:sz w:val="24"/>
          <w:szCs w:val="24"/>
        </w:rPr>
      </w:pPr>
      <w:r>
        <w:rPr>
          <w:rFonts w:hint="eastAsia"/>
          <w:color w:val="000000"/>
          <w:sz w:val="24"/>
          <w:szCs w:val="24"/>
        </w:rPr>
        <w:t xml:space="preserve">我公司完全响应</w:t>
      </w:r>
      <w:r>
        <w:rPr>
          <w:rFonts w:hint="eastAsia"/>
          <w:color w:val="000000"/>
          <w:sz w:val="24"/>
          <w:szCs w:val="24"/>
          <w:u w:val="single"/>
        </w:rPr>
        <w:t xml:space="preserve"> </w:t>
      </w:r>
      <w:r>
        <w:rPr>
          <w:rFonts w:hint="eastAsia" w:ascii="宋体" w:hAnsi="宋体"/>
          <w:color w:val="000000"/>
          <w:sz w:val="24"/>
          <w:u w:val="single"/>
        </w:rPr>
        <w:t xml:space="preserve">南京市公安局信息化项目审计中介服务框架协议采购</w:t>
      </w:r>
      <w:r>
        <w:rPr>
          <w:rFonts w:hint="eastAsia"/>
          <w:color w:val="000000"/>
          <w:sz w:val="24"/>
          <w:szCs w:val="24"/>
          <w:u w:val="single"/>
        </w:rPr>
        <w:t xml:space="preserve">(项目编号：</w:t>
      </w:r>
      <w:r>
        <w:rPr>
          <w:rFonts w:hint="eastAsia" w:ascii="宋体" w:hAnsi="宋体"/>
          <w:color w:val="000000"/>
          <w:sz w:val="24"/>
          <w:szCs w:val="24"/>
          <w:u w:val="single"/>
        </w:rPr>
        <w:t xml:space="preserve">)</w:t>
      </w:r>
      <w:r>
        <w:rPr>
          <w:rFonts w:hint="eastAsia"/>
          <w:color w:val="000000"/>
          <w:sz w:val="24"/>
          <w:szCs w:val="24"/>
        </w:rPr>
        <w:t xml:space="preserve">采购文件“第四章 采购需求”中所有“实质性要求”（另有约定的除外）。</w:t>
      </w:r>
      <w:r>
        <w:rPr>
          <w:rFonts w:hint="eastAsia"/>
          <w:color w:val="000000"/>
          <w:sz w:val="24"/>
          <w:szCs w:val="24"/>
        </w:rPr>
      </w:r>
      <w:r/>
    </w:p>
    <w:p>
      <w:pPr>
        <w:pStyle w:val="834"/>
        <w:ind w:firstLine="480"/>
        <w:spacing w:line="560" w:lineRule="exact"/>
        <w:rPr>
          <w:rFonts w:hint="eastAsia"/>
          <w:color w:val="000000"/>
          <w:sz w:val="24"/>
          <w:szCs w:val="24"/>
        </w:rPr>
      </w:pPr>
      <w:r>
        <w:rPr>
          <w:rFonts w:hint="eastAsia"/>
          <w:color w:val="000000"/>
          <w:sz w:val="24"/>
          <w:szCs w:val="24"/>
        </w:rPr>
        <w:t xml:space="preserve">我公司对上述承诺的真实性负责，如有虚假，将依法承担相应责任。</w:t>
      </w:r>
      <w:r>
        <w:rPr>
          <w:rFonts w:hint="eastAsia"/>
          <w:color w:val="000000"/>
          <w:sz w:val="24"/>
          <w:szCs w:val="24"/>
        </w:rPr>
      </w:r>
      <w:r/>
    </w:p>
    <w:p>
      <w:pPr>
        <w:pStyle w:val="834"/>
        <w:ind w:firstLine="480"/>
        <w:spacing w:line="560" w:lineRule="exact"/>
        <w:rPr>
          <w:rFonts w:hint="eastAsia"/>
          <w:color w:val="000000"/>
          <w:sz w:val="24"/>
          <w:szCs w:val="24"/>
        </w:rPr>
      </w:pPr>
      <w:r>
        <w:rPr>
          <w:rFonts w:hint="eastAsia"/>
          <w:color w:val="000000"/>
          <w:sz w:val="24"/>
          <w:szCs w:val="24"/>
        </w:rPr>
      </w:r>
      <w:r/>
    </w:p>
    <w:p>
      <w:pPr>
        <w:pStyle w:val="834"/>
        <w:ind w:firstLine="624"/>
        <w:spacing w:line="588"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834"/>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供应商名称（加盖CA电子公章）：</w:t>
      </w:r>
      <w:r>
        <w:rPr>
          <w:rFonts w:hint="eastAsia" w:ascii="宋体" w:hAnsi="宋体"/>
          <w:color w:val="000000"/>
          <w:sz w:val="24"/>
          <w:szCs w:val="24"/>
        </w:rPr>
      </w:r>
      <w:r/>
    </w:p>
    <w:p>
      <w:pPr>
        <w:pStyle w:val="834"/>
        <w:ind w:right="480" w:firstLine="5400"/>
        <w:spacing w:line="560" w:lineRule="exact"/>
        <w:rPr>
          <w:rFonts w:hint="eastAsia" w:ascii="黑体" w:hAnsi="黑体" w:eastAsia="黑体"/>
          <w:color w:val="000000"/>
          <w:sz w:val="32"/>
          <w:szCs w:val="32"/>
        </w:rPr>
      </w:pPr>
      <w:r>
        <w:rPr>
          <w:rFonts w:hint="eastAsia" w:ascii="宋体" w:hAnsi="宋体"/>
          <w:color w:val="000000"/>
          <w:sz w:val="24"/>
          <w:szCs w:val="24"/>
        </w:rPr>
        <w:t xml:space="preserve">日  期：</w:t>
      </w:r>
      <w:r>
        <w:rPr>
          <w:rFonts w:hint="eastAsia" w:ascii="黑体" w:hAnsi="黑体" w:eastAsia="黑体"/>
          <w:color w:val="000000"/>
          <w:sz w:val="32"/>
          <w:szCs w:val="32"/>
        </w:rPr>
      </w:r>
      <w:r/>
    </w:p>
    <w:p>
      <w:pPr>
        <w:pStyle w:val="834"/>
        <w:rPr>
          <w:rFonts w:ascii="宋体" w:hAnsi="宋体" w:cs="仿宋"/>
          <w:color w:val="000000"/>
          <w:sz w:val="32"/>
          <w:szCs w:val="32"/>
        </w:rPr>
      </w:pPr>
      <w:r>
        <w:rPr>
          <w:rFonts w:ascii="宋体" w:hAnsi="宋体" w:cs="仿宋"/>
          <w:color w:val="000000"/>
          <w:sz w:val="32"/>
          <w:szCs w:val="32"/>
        </w:rPr>
      </w:r>
      <w:r/>
    </w:p>
    <w:p>
      <w:pPr>
        <w:pStyle w:val="834"/>
        <w:rPr>
          <w:rFonts w:ascii="宋体" w:hAnsi="宋体" w:cs="仿宋"/>
          <w:color w:val="000000"/>
          <w:sz w:val="32"/>
          <w:szCs w:val="32"/>
        </w:rPr>
      </w:pPr>
      <w:r>
        <w:rPr>
          <w:rFonts w:ascii="宋体" w:hAnsi="宋体" w:cs="仿宋"/>
          <w:color w:val="000000"/>
          <w:sz w:val="32"/>
          <w:szCs w:val="32"/>
        </w:rPr>
      </w:r>
      <w:r/>
    </w:p>
    <w:p>
      <w:pPr>
        <w:pStyle w:val="834"/>
        <w:rPr>
          <w:rFonts w:ascii="宋体" w:hAnsi="宋体" w:cs="仿宋"/>
          <w:color w:val="000000"/>
          <w:sz w:val="32"/>
          <w:szCs w:val="32"/>
        </w:rPr>
      </w:pPr>
      <w:r>
        <w:rPr>
          <w:rFonts w:ascii="宋体" w:hAnsi="宋体" w:cs="仿宋"/>
          <w:color w:val="000000"/>
          <w:sz w:val="32"/>
          <w:szCs w:val="32"/>
        </w:rPr>
      </w:r>
      <w:r/>
    </w:p>
    <w:p>
      <w:pPr>
        <w:pStyle w:val="834"/>
        <w:rPr>
          <w:rFonts w:ascii="宋体" w:hAnsi="宋体" w:cs="仿宋"/>
          <w:color w:val="000000"/>
          <w:sz w:val="32"/>
          <w:szCs w:val="32"/>
        </w:rPr>
      </w:pPr>
      <w:r>
        <w:rPr>
          <w:rFonts w:ascii="宋体" w:hAnsi="宋体" w:cs="仿宋"/>
          <w:color w:val="000000"/>
          <w:sz w:val="32"/>
          <w:szCs w:val="32"/>
        </w:rPr>
      </w:r>
      <w:r/>
    </w:p>
    <w:p>
      <w:pPr>
        <w:pStyle w:val="834"/>
        <w:rPr>
          <w:rFonts w:ascii="宋体" w:hAnsi="宋体" w:cs="仿宋"/>
          <w:color w:val="000000"/>
          <w:sz w:val="32"/>
          <w:szCs w:val="32"/>
        </w:rPr>
      </w:pPr>
      <w:r>
        <w:rPr>
          <w:rFonts w:ascii="宋体" w:hAnsi="宋体" w:cs="仿宋"/>
          <w:color w:val="000000"/>
          <w:sz w:val="32"/>
          <w:szCs w:val="32"/>
        </w:rPr>
      </w:r>
      <w:r/>
    </w:p>
    <w:p>
      <w:pPr>
        <w:pStyle w:val="834"/>
        <w:rPr>
          <w:rFonts w:ascii="宋体" w:hAnsi="宋体" w:cs="仿宋"/>
          <w:color w:val="000000"/>
          <w:sz w:val="32"/>
          <w:szCs w:val="32"/>
        </w:rPr>
      </w:pPr>
      <w:r>
        <w:rPr>
          <w:rFonts w:ascii="宋体" w:hAnsi="宋体" w:cs="仿宋"/>
          <w:color w:val="000000"/>
          <w:sz w:val="32"/>
          <w:szCs w:val="32"/>
        </w:rPr>
      </w:r>
      <w:r/>
    </w:p>
    <w:p>
      <w:pPr>
        <w:pStyle w:val="834"/>
        <w:rPr>
          <w:rFonts w:ascii="宋体" w:hAnsi="宋体" w:cs="仿宋"/>
          <w:color w:val="000000"/>
          <w:sz w:val="32"/>
          <w:szCs w:val="32"/>
        </w:rPr>
      </w:pPr>
      <w:r>
        <w:rPr>
          <w:rFonts w:ascii="宋体" w:hAnsi="宋体" w:cs="仿宋"/>
          <w:color w:val="000000"/>
          <w:sz w:val="32"/>
          <w:szCs w:val="32"/>
        </w:rPr>
      </w:r>
      <w:r/>
    </w:p>
    <w:p>
      <w:pPr>
        <w:pStyle w:val="834"/>
        <w:rPr>
          <w:rFonts w:ascii="宋体" w:hAnsi="宋体" w:cs="仿宋"/>
          <w:color w:val="000000"/>
          <w:sz w:val="32"/>
          <w:szCs w:val="32"/>
        </w:rPr>
      </w:pPr>
      <w:r>
        <w:rPr>
          <w:rFonts w:ascii="宋体" w:hAnsi="宋体" w:cs="仿宋"/>
          <w:color w:val="000000"/>
          <w:sz w:val="32"/>
          <w:szCs w:val="32"/>
        </w:rPr>
      </w:r>
      <w:r/>
    </w:p>
    <w:p>
      <w:pPr>
        <w:pStyle w:val="834"/>
        <w:rPr>
          <w:rFonts w:ascii="宋体" w:hAnsi="宋体" w:cs="仿宋"/>
          <w:color w:val="000000"/>
          <w:sz w:val="32"/>
          <w:szCs w:val="32"/>
        </w:rPr>
      </w:pPr>
      <w:r>
        <w:rPr>
          <w:rFonts w:ascii="宋体" w:hAnsi="宋体" w:cs="仿宋"/>
          <w:color w:val="000000"/>
          <w:sz w:val="32"/>
          <w:szCs w:val="32"/>
        </w:rPr>
      </w:r>
      <w:r/>
    </w:p>
    <w:p>
      <w:pPr>
        <w:pStyle w:val="834"/>
        <w:rPr>
          <w:rFonts w:ascii="宋体" w:hAnsi="宋体" w:cs="仿宋"/>
          <w:color w:val="000000"/>
          <w:sz w:val="32"/>
          <w:szCs w:val="32"/>
        </w:rPr>
      </w:pPr>
      <w:r>
        <w:rPr>
          <w:rFonts w:ascii="宋体" w:hAnsi="宋体" w:cs="仿宋"/>
          <w:color w:val="000000"/>
          <w:sz w:val="32"/>
          <w:szCs w:val="32"/>
        </w:rPr>
      </w:r>
      <w:r/>
    </w:p>
    <w:p>
      <w:pPr>
        <w:pStyle w:val="834"/>
        <w:rPr>
          <w:rFonts w:ascii="宋体" w:hAnsi="宋体" w:cs="仿宋"/>
          <w:color w:val="000000"/>
          <w:sz w:val="32"/>
          <w:szCs w:val="32"/>
        </w:rPr>
      </w:pPr>
      <w:r>
        <w:rPr>
          <w:rFonts w:ascii="宋体" w:hAnsi="宋体" w:cs="仿宋"/>
          <w:color w:val="000000"/>
          <w:sz w:val="32"/>
          <w:szCs w:val="32"/>
        </w:rPr>
      </w:r>
      <w:r/>
    </w:p>
    <w:p>
      <w:pPr>
        <w:pStyle w:val="834"/>
        <w:rPr>
          <w:rFonts w:ascii="宋体" w:hAnsi="宋体" w:cs="仿宋"/>
          <w:color w:val="000000"/>
          <w:sz w:val="32"/>
          <w:szCs w:val="32"/>
        </w:rPr>
      </w:pPr>
      <w:r>
        <w:rPr>
          <w:rFonts w:ascii="宋体" w:hAnsi="宋体" w:cs="仿宋"/>
          <w:color w:val="000000"/>
          <w:sz w:val="32"/>
          <w:szCs w:val="32"/>
        </w:rPr>
      </w:r>
      <w:r/>
    </w:p>
    <w:p>
      <w:pPr>
        <w:pStyle w:val="834"/>
        <w:rPr>
          <w:rFonts w:ascii="宋体" w:hAnsi="宋体" w:cs="仿宋"/>
          <w:color w:val="000000"/>
          <w:sz w:val="32"/>
          <w:szCs w:val="32"/>
        </w:rPr>
      </w:pPr>
      <w:r>
        <w:rPr>
          <w:rFonts w:ascii="宋体" w:hAnsi="宋体" w:cs="仿宋"/>
          <w:color w:val="000000"/>
          <w:sz w:val="32"/>
          <w:szCs w:val="32"/>
        </w:rPr>
      </w:r>
      <w:r/>
    </w:p>
    <w:p>
      <w:pPr>
        <w:pStyle w:val="834"/>
        <w:rPr>
          <w:rFonts w:ascii="宋体" w:hAnsi="宋体" w:cs="仿宋"/>
          <w:color w:val="000000"/>
          <w:sz w:val="32"/>
          <w:szCs w:val="32"/>
        </w:rPr>
      </w:pPr>
      <w:r>
        <w:rPr>
          <w:rFonts w:ascii="宋体" w:hAnsi="宋体" w:cs="仿宋"/>
          <w:color w:val="000000"/>
          <w:sz w:val="32"/>
          <w:szCs w:val="32"/>
        </w:rPr>
      </w:r>
      <w:r/>
    </w:p>
    <w:p>
      <w:pPr>
        <w:pStyle w:val="834"/>
        <w:rPr>
          <w:rFonts w:ascii="宋体" w:hAnsi="宋体" w:cs="仿宋"/>
          <w:color w:val="000000"/>
          <w:sz w:val="32"/>
          <w:szCs w:val="32"/>
        </w:rPr>
      </w:pPr>
      <w:r>
        <w:rPr>
          <w:rFonts w:ascii="宋体" w:hAnsi="宋体" w:cs="仿宋"/>
          <w:color w:val="000000"/>
          <w:sz w:val="32"/>
          <w:szCs w:val="32"/>
        </w:rPr>
      </w:r>
      <w:r/>
    </w:p>
    <w:p>
      <w:pPr>
        <w:pStyle w:val="834"/>
        <w:rPr>
          <w:rFonts w:ascii="宋体" w:hAnsi="宋体" w:cs="仿宋"/>
          <w:color w:val="000000"/>
          <w:sz w:val="32"/>
          <w:szCs w:val="32"/>
        </w:rPr>
      </w:pPr>
      <w:r>
        <w:rPr>
          <w:rFonts w:ascii="宋体" w:hAnsi="宋体" w:cs="仿宋"/>
          <w:color w:val="000000"/>
          <w:sz w:val="32"/>
          <w:szCs w:val="32"/>
        </w:rPr>
      </w:r>
      <w:r/>
    </w:p>
    <w:p>
      <w:pPr>
        <w:pStyle w:val="862"/>
        <w:rPr>
          <w:rFonts w:hint="eastAsia" w:ascii="黑体" w:hAnsi="Times New Roman" w:eastAsia="黑体" w:cs="Times New Roman"/>
          <w:color w:val="000000"/>
          <w:sz w:val="32"/>
          <w:szCs w:val="32"/>
          <w:lang w:val="en-US" w:bidi="ar-SA"/>
        </w:rPr>
      </w:pPr>
      <w:r>
        <w:rPr>
          <w:rFonts w:hint="eastAsia" w:ascii="黑体" w:hAnsi="Times New Roman" w:eastAsia="黑体" w:cs="Times New Roman"/>
          <w:color w:val="000000"/>
          <w:sz w:val="32"/>
          <w:szCs w:val="32"/>
          <w:lang w:val="en-US" w:bidi="ar-SA"/>
        </w:rPr>
      </w:r>
      <w:r/>
    </w:p>
    <w:p>
      <w:pPr>
        <w:pStyle w:val="862"/>
        <w:rPr>
          <w:rFonts w:hint="eastAsia" w:ascii="黑体" w:hAnsi="Times New Roman" w:eastAsia="黑体" w:cs="Times New Roman"/>
          <w:color w:val="000000"/>
          <w:sz w:val="32"/>
          <w:szCs w:val="32"/>
          <w:lang w:val="en-US" w:bidi="ar-SA"/>
        </w:rPr>
      </w:pPr>
      <w:r>
        <w:rPr>
          <w:rFonts w:hint="eastAsia" w:ascii="黑体" w:hAnsi="Times New Roman" w:eastAsia="黑体" w:cs="Times New Roman"/>
          <w:color w:val="000000"/>
          <w:sz w:val="32"/>
          <w:szCs w:val="32"/>
          <w:lang w:val="en-US" w:bidi="ar-SA"/>
        </w:rPr>
      </w:r>
      <w:r/>
    </w:p>
    <w:p>
      <w:pPr>
        <w:pStyle w:val="862"/>
        <w:rPr>
          <w:rFonts w:hint="eastAsia" w:ascii="黑体" w:hAnsi="Times New Roman" w:eastAsia="黑体" w:cs="Times New Roman"/>
          <w:color w:val="000000"/>
          <w:sz w:val="32"/>
          <w:szCs w:val="32"/>
          <w:lang w:val="en-US" w:bidi="ar-SA"/>
        </w:rPr>
      </w:pPr>
      <w:r>
        <w:rPr>
          <w:rFonts w:hint="eastAsia" w:ascii="黑体" w:hAnsi="Times New Roman" w:eastAsia="黑体" w:cs="Times New Roman"/>
          <w:color w:val="000000"/>
          <w:sz w:val="32"/>
          <w:szCs w:val="32"/>
          <w:lang w:val="en-US" w:bidi="ar-SA"/>
        </w:rPr>
        <w:t xml:space="preserve">十、保密承诺书</w:t>
      </w:r>
      <w:r>
        <w:rPr>
          <w:rFonts w:hint="eastAsia" w:ascii="黑体" w:hAnsi="Times New Roman" w:eastAsia="黑体" w:cs="Times New Roman"/>
          <w:color w:val="000000"/>
          <w:sz w:val="32"/>
          <w:szCs w:val="32"/>
          <w:lang w:val="en-US" w:bidi="ar-SA"/>
        </w:rPr>
      </w:r>
      <w:r/>
    </w:p>
    <w:p>
      <w:pPr>
        <w:pStyle w:val="862"/>
        <w:jc w:val="center"/>
        <w:rPr>
          <w:rFonts w:hint="eastAsia" w:eastAsia="黑体"/>
          <w:color w:val="000000"/>
          <w:sz w:val="52"/>
        </w:rPr>
      </w:pPr>
      <w:r>
        <w:rPr>
          <w:rFonts w:hint="eastAsia" w:ascii="黑体" w:hAnsi="Times New Roman" w:eastAsia="黑体" w:cs="Times New Roman"/>
          <w:color w:val="000000"/>
          <w:sz w:val="32"/>
          <w:szCs w:val="32"/>
          <w:lang w:val="en-US" w:bidi="ar-SA"/>
        </w:rPr>
        <w:t xml:space="preserve">保密承诺书</w:t>
      </w:r>
      <w:r>
        <w:rPr>
          <w:rFonts w:hint="eastAsia" w:eastAsia="黑体"/>
          <w:color w:val="000000"/>
          <w:sz w:val="52"/>
        </w:rPr>
      </w:r>
      <w:r/>
    </w:p>
    <w:p>
      <w:pPr>
        <w:pStyle w:val="834"/>
        <w:ind w:firstLine="480"/>
        <w:jc w:val="left"/>
        <w:spacing w:line="312" w:lineRule="auto"/>
        <w:widowControl/>
        <w:rPr>
          <w:rFonts w:ascii="宋体" w:hAnsi="宋体" w:cs="宋体"/>
          <w:color w:val="000000"/>
          <w:sz w:val="24"/>
          <w:szCs w:val="24"/>
        </w:rPr>
      </w:pPr>
      <w:r>
        <w:rPr>
          <w:rFonts w:hint="eastAsia" w:ascii="宋体" w:hAnsi="宋体" w:cs="宋体"/>
          <w:color w:val="000000"/>
          <w:sz w:val="24"/>
          <w:szCs w:val="24"/>
          <w:lang w:val="zh-CN"/>
        </w:rPr>
        <w:t xml:space="preserve">甲方：</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r>
        <w:rPr>
          <w:rFonts w:ascii="宋体" w:hAnsi="宋体" w:cs="宋体"/>
          <w:color w:val="000000"/>
          <w:sz w:val="24"/>
          <w:szCs w:val="24"/>
        </w:rPr>
      </w:r>
      <w:r/>
    </w:p>
    <w:p>
      <w:pPr>
        <w:pStyle w:val="834"/>
        <w:ind w:firstLine="480"/>
        <w:jc w:val="left"/>
        <w:spacing w:line="312"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乙方：</w:t>
      </w:r>
      <w:r>
        <w:rPr>
          <w:rFonts w:hint="eastAsia" w:ascii="宋体" w:hAnsi="宋体" w:cs="宋体"/>
          <w:color w:val="000000"/>
          <w:sz w:val="24"/>
          <w:szCs w:val="24"/>
          <w:u w:val="single"/>
        </w:rPr>
        <w:t xml:space="preserve">                                        </w:t>
      </w:r>
      <w:r>
        <w:rPr>
          <w:rFonts w:hint="eastAsia" w:ascii="宋体" w:hAnsi="宋体" w:cs="宋体"/>
          <w:color w:val="000000"/>
          <w:sz w:val="24"/>
          <w:szCs w:val="24"/>
          <w:lang w:val="zh-CN"/>
        </w:rPr>
        <w:t xml:space="preserve">                        </w:t>
      </w:r>
      <w:r>
        <w:rPr>
          <w:rFonts w:hint="eastAsia" w:ascii="宋体" w:hAnsi="宋体" w:cs="宋体"/>
          <w:color w:val="000000"/>
          <w:sz w:val="24"/>
          <w:szCs w:val="24"/>
          <w:lang w:val="zh-CN"/>
        </w:rPr>
      </w:r>
      <w:r/>
    </w:p>
    <w:p>
      <w:pPr>
        <w:pStyle w:val="834"/>
        <w:ind w:firstLine="480"/>
        <w:jc w:val="left"/>
        <w:spacing w:line="312"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鉴于乙方参与本单位审计工作，涉及警务工作秘密，根据《中华人民共和国保守国家秘密法》、《中华人民共和国保守国家秘密法实施条例》的要求，为了确保甲方项目信息的安全保密，做出以下保密承诺：</w:t>
      </w:r>
      <w:r>
        <w:rPr>
          <w:rFonts w:hint="eastAsia" w:ascii="宋体" w:hAnsi="宋体" w:cs="宋体"/>
          <w:color w:val="000000"/>
          <w:sz w:val="24"/>
          <w:szCs w:val="24"/>
          <w:lang w:val="zh-CN"/>
        </w:rPr>
      </w:r>
      <w:r/>
    </w:p>
    <w:p>
      <w:pPr>
        <w:pStyle w:val="834"/>
        <w:ind w:firstLine="480"/>
        <w:jc w:val="left"/>
        <w:spacing w:line="312"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一、甲方提供给乙方的审计内容及各项资料（包括文字、数据、图片、照片、语音等载体），都具有确保安全保密的要求。乙方承诺对甲方审计内容和交付的所有资料承担保密义务。</w:t>
      </w:r>
      <w:r>
        <w:rPr>
          <w:rFonts w:hint="eastAsia" w:ascii="宋体" w:hAnsi="宋体" w:cs="宋体"/>
          <w:color w:val="000000"/>
          <w:sz w:val="24"/>
          <w:szCs w:val="24"/>
          <w:lang w:val="zh-CN"/>
        </w:rPr>
      </w:r>
      <w:r/>
    </w:p>
    <w:p>
      <w:pPr>
        <w:pStyle w:val="834"/>
        <w:ind w:firstLine="480"/>
        <w:jc w:val="left"/>
        <w:spacing w:line="312"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二、乙方未经甲方书面同意，不得以任何方式使任何第三方知悉甲方审计项目和交付资料的内容，也不得在合作过程中不正当使用，或者在合作过程之外使用，或者许可、帮助他人使用甲方审计项目内容和交付的资料。</w:t>
      </w:r>
      <w:r>
        <w:rPr>
          <w:rFonts w:hint="eastAsia" w:ascii="宋体" w:hAnsi="宋体" w:cs="宋体"/>
          <w:color w:val="000000"/>
          <w:sz w:val="24"/>
          <w:szCs w:val="24"/>
          <w:lang w:val="zh-CN"/>
        </w:rPr>
      </w:r>
      <w:r/>
    </w:p>
    <w:p>
      <w:pPr>
        <w:pStyle w:val="834"/>
        <w:ind w:firstLine="480"/>
        <w:jc w:val="left"/>
        <w:spacing w:line="312"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三、乙方发现甲方审计项目或交付的资料可能被泄露或已经被泄露时，应及时采取有效措施防止损失的进一步扩大，并及时向甲方通报相关情况。</w:t>
      </w:r>
      <w:r>
        <w:rPr>
          <w:rFonts w:hint="eastAsia" w:ascii="宋体" w:hAnsi="宋体" w:cs="宋体"/>
          <w:color w:val="000000"/>
          <w:sz w:val="24"/>
          <w:szCs w:val="24"/>
          <w:lang w:val="zh-CN"/>
        </w:rPr>
      </w:r>
      <w:r/>
    </w:p>
    <w:p>
      <w:pPr>
        <w:pStyle w:val="834"/>
        <w:ind w:firstLine="480"/>
        <w:jc w:val="left"/>
        <w:spacing w:line="312"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四、乙方与甲方的合作结束后，无论因为何种原因导致合作结束的，乙方仍应按照本协议的规定对其在合作期间接触、知悉的甲方审计项目内容和交付的所有资料承担保密义务，该保密义务直至由甲方书面通知公开为止。</w:t>
      </w:r>
      <w:r>
        <w:rPr>
          <w:rFonts w:hint="eastAsia" w:ascii="宋体" w:hAnsi="宋体" w:cs="宋体"/>
          <w:color w:val="000000"/>
          <w:sz w:val="24"/>
          <w:szCs w:val="24"/>
          <w:lang w:val="zh-CN"/>
        </w:rPr>
      </w:r>
      <w:r/>
    </w:p>
    <w:p>
      <w:pPr>
        <w:pStyle w:val="834"/>
        <w:ind w:firstLine="480"/>
        <w:jc w:val="left"/>
        <w:spacing w:line="312"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五、乙方应将甲方审计项目内容和交付资料的接触范围限制在指定范围内，尽可能缩小知悉、了解甲方审计项目内容和交付资料的员工的范围。因为乙方员工的原因导致甲方审计项目内容和交付资料被泄漏或不正当使用的，视为乙方违反本协议。</w:t>
      </w:r>
      <w:r>
        <w:rPr>
          <w:rFonts w:hint="eastAsia" w:ascii="宋体" w:hAnsi="宋体" w:cs="宋体"/>
          <w:color w:val="000000"/>
          <w:sz w:val="24"/>
          <w:szCs w:val="24"/>
          <w:lang w:val="zh-CN"/>
        </w:rPr>
      </w:r>
      <w:r/>
    </w:p>
    <w:p>
      <w:pPr>
        <w:pStyle w:val="834"/>
        <w:ind w:firstLine="480"/>
        <w:jc w:val="left"/>
        <w:spacing w:line="312"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六、乙方的保密义务应由严格的制度加以保证。乙方负责对从事本审计项目的员工进行安全保密教育，对甲方审计项目内容和提供的所有资料都必须做到安全保密。同时，乙方保证在审计完成后：负责将审计过程中产生的印版、废页、样张、草稿、过程稿以及电子文档等载体彻底销毁、删除；如数退还甲方提供的所有资料。</w:t>
      </w:r>
      <w:r>
        <w:rPr>
          <w:rFonts w:hint="eastAsia" w:ascii="宋体" w:hAnsi="宋体" w:cs="宋体"/>
          <w:color w:val="000000"/>
          <w:sz w:val="24"/>
          <w:szCs w:val="24"/>
          <w:lang w:val="zh-CN"/>
        </w:rPr>
      </w:r>
      <w:r/>
    </w:p>
    <w:p>
      <w:pPr>
        <w:pStyle w:val="834"/>
        <w:ind w:firstLine="480"/>
        <w:jc w:val="left"/>
        <w:spacing w:line="312"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七、乙方违反本协议之规定的，造成泄密或损害甲方利益的，除免收审计费用以外，赔偿甲方由此造成的经济损失，并承担相应的法律责任。</w:t>
      </w:r>
      <w:r>
        <w:rPr>
          <w:rFonts w:hint="eastAsia" w:ascii="宋体" w:hAnsi="宋体" w:cs="宋体"/>
          <w:color w:val="000000"/>
          <w:sz w:val="24"/>
          <w:szCs w:val="24"/>
          <w:lang w:val="zh-CN"/>
        </w:rPr>
      </w:r>
      <w:r/>
    </w:p>
    <w:p>
      <w:pPr>
        <w:pStyle w:val="834"/>
        <w:ind w:firstLine="480"/>
        <w:jc w:val="left"/>
        <w:spacing w:line="312"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本协议一式两份，甲方和乙方各执一份，自签字盖章之日起生效。</w:t>
      </w:r>
      <w:r>
        <w:rPr>
          <w:rFonts w:hint="eastAsia" w:ascii="宋体" w:hAnsi="宋体" w:cs="宋体"/>
          <w:color w:val="000000"/>
          <w:sz w:val="24"/>
          <w:szCs w:val="24"/>
          <w:lang w:val="zh-CN"/>
        </w:rPr>
      </w:r>
      <w:r/>
    </w:p>
    <w:p>
      <w:pPr>
        <w:pStyle w:val="862"/>
        <w:rPr>
          <w:rFonts w:hint="eastAsia"/>
          <w:color w:val="000000"/>
        </w:rPr>
      </w:pPr>
      <w:r>
        <w:rPr>
          <w:rFonts w:hint="eastAsia"/>
          <w:color w:val="000000"/>
        </w:rPr>
      </w:r>
      <w:r/>
    </w:p>
    <w:tbl>
      <w:tblPr>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834"/>
              <w:jc w:val="left"/>
              <w:widowControl/>
              <w:rPr>
                <w:rFonts w:ascii="宋体" w:cs="宋体"/>
                <w:color w:val="000000"/>
                <w:sz w:val="24"/>
                <w:szCs w:val="24"/>
                <w:lang w:val="zh-CN"/>
              </w:rPr>
            </w:pPr>
            <w:r>
              <w:rPr>
                <w:rFonts w:hint="eastAsia" w:ascii="宋体" w:hAnsi="宋体" w:cs="宋体"/>
                <w:color w:val="000000"/>
                <w:sz w:val="24"/>
                <w:szCs w:val="24"/>
                <w:lang w:val="zh-CN"/>
              </w:rPr>
              <w:t xml:space="preserve">甲  方（采购人）：（盖章）</w:t>
            </w:r>
            <w:r>
              <w:rPr>
                <w:rFonts w:ascii="宋体" w:cs="宋体"/>
                <w:color w:val="000000"/>
                <w:sz w:val="24"/>
                <w:szCs w:val="24"/>
                <w:lang w:val="zh-CN"/>
              </w:rPr>
            </w:r>
            <w:r/>
          </w:p>
        </w:tc>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834"/>
              <w:jc w:val="left"/>
              <w:widowControl/>
              <w:rPr>
                <w:rFonts w:ascii="宋体" w:cs="宋体"/>
                <w:color w:val="000000"/>
                <w:sz w:val="24"/>
                <w:szCs w:val="24"/>
                <w:lang w:val="zh-CN"/>
              </w:rPr>
            </w:pPr>
            <w:r>
              <w:rPr>
                <w:rFonts w:hint="eastAsia" w:ascii="宋体" w:hAnsi="宋体" w:cs="宋体"/>
                <w:color w:val="000000"/>
                <w:sz w:val="24"/>
                <w:szCs w:val="24"/>
                <w:lang w:val="zh-CN"/>
              </w:rPr>
              <w:t xml:space="preserve">乙  方（供应商）：（盖章）</w:t>
            </w:r>
            <w:r>
              <w:rPr>
                <w:rFonts w:ascii="宋体" w:cs="宋体"/>
                <w:color w:val="000000"/>
                <w:sz w:val="24"/>
                <w:szCs w:val="24"/>
                <w:lang w:val="zh-CN"/>
              </w:rPr>
            </w:r>
            <w:r/>
          </w:p>
        </w:tc>
      </w:tr>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834"/>
              <w:jc w:val="left"/>
              <w:widowControl/>
              <w:rPr>
                <w:rFonts w:ascii="宋体" w:cs="宋体"/>
                <w:color w:val="000000"/>
                <w:sz w:val="24"/>
                <w:szCs w:val="24"/>
              </w:rPr>
            </w:pPr>
            <w:r>
              <w:rPr>
                <w:rFonts w:hint="eastAsia" w:ascii="宋体" w:hAnsi="宋体" w:cs="宋体"/>
                <w:color w:val="000000"/>
                <w:sz w:val="24"/>
                <w:szCs w:val="24"/>
                <w:lang w:val="zh-CN"/>
              </w:rPr>
              <w:t xml:space="preserve">代表人：</w:t>
            </w:r>
            <w:r>
              <w:rPr>
                <w:rFonts w:ascii="宋体" w:cs="宋体"/>
                <w:color w:val="000000"/>
                <w:sz w:val="24"/>
                <w:szCs w:val="24"/>
              </w:rPr>
            </w:r>
            <w:r/>
          </w:p>
        </w:tc>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834"/>
              <w:jc w:val="left"/>
              <w:widowControl/>
              <w:rPr>
                <w:rFonts w:ascii="宋体" w:cs="宋体"/>
                <w:color w:val="000000"/>
                <w:sz w:val="24"/>
                <w:szCs w:val="24"/>
              </w:rPr>
            </w:pPr>
            <w:r>
              <w:rPr>
                <w:rFonts w:hint="eastAsia" w:ascii="宋体" w:hAnsi="宋体" w:cs="宋体"/>
                <w:color w:val="000000"/>
                <w:sz w:val="24"/>
                <w:szCs w:val="24"/>
                <w:lang w:val="zh-CN"/>
              </w:rPr>
              <w:t xml:space="preserve">代表人</w:t>
            </w:r>
            <w:r>
              <w:rPr>
                <w:rFonts w:hint="eastAsia" w:ascii="宋体" w:hAnsi="宋体" w:cs="宋体"/>
                <w:color w:val="000000"/>
                <w:sz w:val="24"/>
                <w:szCs w:val="24"/>
              </w:rPr>
              <w:t xml:space="preserve">：</w:t>
            </w:r>
            <w:r>
              <w:rPr>
                <w:rFonts w:ascii="宋体" w:cs="宋体"/>
                <w:color w:val="000000"/>
                <w:sz w:val="24"/>
                <w:szCs w:val="24"/>
              </w:rPr>
            </w:r>
            <w:r/>
          </w:p>
        </w:tc>
      </w:tr>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834"/>
              <w:jc w:val="left"/>
              <w:widowControl/>
              <w:rPr>
                <w:rFonts w:ascii="宋体" w:cs="宋体"/>
                <w:color w:val="000000"/>
                <w:sz w:val="24"/>
                <w:szCs w:val="24"/>
              </w:rPr>
            </w:pPr>
            <w:r>
              <w:rPr>
                <w:rFonts w:hint="eastAsia" w:ascii="宋体" w:hAnsi="宋体" w:cs="宋体"/>
                <w:color w:val="000000"/>
                <w:sz w:val="24"/>
                <w:szCs w:val="24"/>
                <w:lang w:val="zh-CN"/>
              </w:rPr>
              <w:t xml:space="preserve">电</w:t>
            </w:r>
            <w:r>
              <w:rPr>
                <w:rFonts w:hint="eastAsia" w:ascii="宋体" w:hAnsi="宋体"/>
                <w:color w:val="000000"/>
                <w:sz w:val="24"/>
                <w:szCs w:val="24"/>
              </w:rPr>
              <w:t xml:space="preserve">  </w:t>
            </w:r>
            <w:r>
              <w:rPr>
                <w:rFonts w:hint="eastAsia" w:ascii="宋体" w:hAnsi="宋体" w:cs="宋体"/>
                <w:color w:val="000000"/>
                <w:sz w:val="24"/>
                <w:szCs w:val="24"/>
                <w:lang w:val="zh-CN"/>
              </w:rPr>
              <w:t xml:space="preserve">话：</w:t>
            </w:r>
            <w:r>
              <w:rPr>
                <w:rFonts w:ascii="宋体" w:cs="宋体"/>
                <w:color w:val="000000"/>
                <w:sz w:val="24"/>
                <w:szCs w:val="24"/>
              </w:rPr>
            </w:r>
            <w:r/>
          </w:p>
        </w:tc>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834"/>
              <w:jc w:val="left"/>
              <w:widowControl/>
              <w:rPr>
                <w:rFonts w:ascii="宋体" w:cs="宋体"/>
                <w:color w:val="000000"/>
                <w:sz w:val="24"/>
                <w:szCs w:val="24"/>
              </w:rPr>
            </w:pPr>
            <w:r>
              <w:rPr>
                <w:rFonts w:hint="eastAsia" w:ascii="宋体" w:hAnsi="宋体" w:cs="宋体"/>
                <w:color w:val="000000"/>
                <w:sz w:val="24"/>
                <w:szCs w:val="24"/>
                <w:lang w:val="zh-CN"/>
              </w:rPr>
              <w:t xml:space="preserve">电</w:t>
            </w:r>
            <w:r>
              <w:rPr>
                <w:rFonts w:hint="eastAsia" w:ascii="宋体" w:hAnsi="宋体"/>
                <w:color w:val="000000"/>
                <w:sz w:val="24"/>
                <w:szCs w:val="24"/>
              </w:rPr>
              <w:t xml:space="preserve">  </w:t>
            </w:r>
            <w:r>
              <w:rPr>
                <w:rFonts w:hint="eastAsia" w:ascii="宋体" w:hAnsi="宋体" w:cs="宋体"/>
                <w:color w:val="000000"/>
                <w:sz w:val="24"/>
                <w:szCs w:val="24"/>
                <w:lang w:val="zh-CN"/>
              </w:rPr>
              <w:t xml:space="preserve">话：</w:t>
            </w:r>
            <w:r>
              <w:rPr>
                <w:rFonts w:ascii="宋体" w:cs="宋体"/>
                <w:color w:val="000000"/>
                <w:sz w:val="24"/>
                <w:szCs w:val="24"/>
              </w:rPr>
            </w:r>
            <w:r/>
          </w:p>
        </w:tc>
      </w:tr>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834"/>
              <w:jc w:val="left"/>
              <w:widowControl/>
              <w:rPr>
                <w:rFonts w:ascii="宋体" w:cs="宋体"/>
                <w:color w:val="000000"/>
                <w:sz w:val="24"/>
                <w:szCs w:val="24"/>
              </w:rPr>
            </w:pPr>
            <w:r>
              <w:rPr>
                <w:rFonts w:hint="eastAsia" w:ascii="宋体" w:hAnsi="宋体" w:cs="宋体"/>
                <w:color w:val="000000"/>
                <w:sz w:val="24"/>
                <w:szCs w:val="24"/>
                <w:lang w:val="zh-CN"/>
              </w:rPr>
              <w:t xml:space="preserve">开户银行：</w:t>
            </w:r>
            <w:r>
              <w:rPr>
                <w:rFonts w:ascii="宋体" w:cs="宋体"/>
                <w:color w:val="000000"/>
                <w:sz w:val="24"/>
                <w:szCs w:val="24"/>
              </w:rPr>
            </w:r>
            <w:r/>
          </w:p>
        </w:tc>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834"/>
              <w:jc w:val="left"/>
              <w:widowControl/>
              <w:rPr>
                <w:rFonts w:ascii="宋体" w:cs="宋体"/>
                <w:color w:val="000000"/>
                <w:sz w:val="24"/>
                <w:szCs w:val="24"/>
              </w:rPr>
            </w:pPr>
            <w:r>
              <w:rPr>
                <w:rFonts w:hint="eastAsia" w:ascii="宋体" w:hAnsi="宋体" w:cs="宋体"/>
                <w:color w:val="000000"/>
                <w:sz w:val="24"/>
                <w:szCs w:val="24"/>
                <w:lang w:val="zh-CN"/>
              </w:rPr>
              <w:t xml:space="preserve">开户银行：</w:t>
            </w:r>
            <w:r>
              <w:rPr>
                <w:rFonts w:ascii="宋体" w:cs="宋体"/>
                <w:color w:val="000000"/>
                <w:sz w:val="24"/>
                <w:szCs w:val="24"/>
              </w:rPr>
            </w:r>
            <w:r/>
          </w:p>
        </w:tc>
      </w:tr>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834"/>
              <w:jc w:val="left"/>
              <w:widowControl/>
              <w:rPr>
                <w:rFonts w:ascii="宋体" w:cs="宋体"/>
                <w:color w:val="000000"/>
                <w:sz w:val="24"/>
                <w:szCs w:val="24"/>
              </w:rPr>
            </w:pPr>
            <w:r>
              <w:rPr>
                <w:rFonts w:hint="eastAsia" w:ascii="宋体" w:hAnsi="宋体" w:cs="宋体"/>
                <w:color w:val="000000"/>
                <w:sz w:val="24"/>
                <w:szCs w:val="24"/>
                <w:lang w:val="zh-CN"/>
              </w:rPr>
              <w:t xml:space="preserve">帐  号：</w:t>
            </w:r>
            <w:r>
              <w:rPr>
                <w:rFonts w:hint="eastAsia" w:ascii="宋体" w:hAnsi="宋体"/>
                <w:color w:val="000000"/>
                <w:sz w:val="24"/>
                <w:szCs w:val="24"/>
              </w:rPr>
              <w:t xml:space="preserve">     </w:t>
            </w:r>
            <w:r>
              <w:rPr>
                <w:rFonts w:ascii="宋体" w:cs="宋体"/>
                <w:color w:val="000000"/>
                <w:sz w:val="24"/>
                <w:szCs w:val="24"/>
              </w:rPr>
            </w:r>
            <w:r/>
          </w:p>
        </w:tc>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834"/>
              <w:jc w:val="left"/>
              <w:widowControl/>
              <w:rPr>
                <w:rFonts w:ascii="宋体" w:hAnsi="宋体" w:cs="宋体"/>
                <w:color w:val="000000"/>
                <w:sz w:val="24"/>
                <w:szCs w:val="24"/>
                <w:lang w:val="zh-CN"/>
              </w:rPr>
            </w:pPr>
            <w:r>
              <w:rPr>
                <w:rFonts w:hint="eastAsia" w:ascii="宋体" w:hAnsi="宋体" w:cs="宋体"/>
                <w:color w:val="000000"/>
                <w:sz w:val="24"/>
                <w:szCs w:val="24"/>
                <w:lang w:val="zh-CN"/>
              </w:rPr>
              <w:t xml:space="preserve">帐  号：</w:t>
            </w:r>
            <w:r>
              <w:rPr>
                <w:rFonts w:ascii="宋体" w:hAnsi="宋体" w:cs="宋体"/>
                <w:color w:val="000000"/>
                <w:sz w:val="24"/>
                <w:szCs w:val="24"/>
                <w:lang w:val="zh-CN"/>
              </w:rPr>
            </w:r>
            <w:r/>
          </w:p>
        </w:tc>
      </w:tr>
      <w:tr>
        <w:trPr>
          <w:trHeight w:val="90"/>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834"/>
              <w:jc w:val="left"/>
              <w:widowControl/>
              <w:rPr>
                <w:rFonts w:ascii="宋体" w:cs="宋体"/>
                <w:color w:val="000000"/>
                <w:sz w:val="24"/>
                <w:szCs w:val="24"/>
                <w:lang w:val="zh-CN"/>
              </w:rPr>
            </w:pPr>
            <w:r>
              <w:rPr>
                <w:rFonts w:ascii="宋体" w:cs="宋体"/>
                <w:color w:val="000000"/>
                <w:sz w:val="24"/>
                <w:szCs w:val="24"/>
                <w:lang w:val="zh-CN"/>
              </w:rPr>
            </w:r>
            <w:r/>
          </w:p>
        </w:tc>
        <w:tc>
          <w:tcPr>
            <w:tcBorders>
              <w:top w:val="none" w:color="000000" w:sz="0" w:space="0"/>
              <w:left w:val="none" w:color="000000" w:sz="0" w:space="0"/>
              <w:bottom w:val="none" w:color="000000" w:sz="0" w:space="0"/>
              <w:right w:val="none" w:color="000000" w:sz="0" w:space="0"/>
            </w:tcBorders>
            <w:tcW w:w="4643" w:type="dxa"/>
            <w:vAlign w:val="bottom"/>
            <w:textDirection w:val="lrTb"/>
            <w:noWrap w:val="false"/>
          </w:tcPr>
          <w:p>
            <w:pPr>
              <w:pStyle w:val="834"/>
              <w:widowControl/>
              <w:rPr>
                <w:rFonts w:ascii="宋体" w:cs="宋体"/>
                <w:color w:val="000000"/>
                <w:sz w:val="24"/>
                <w:szCs w:val="24"/>
                <w:lang w:val="zh-CN"/>
              </w:rPr>
            </w:pPr>
            <w:r>
              <w:rPr>
                <w:rFonts w:hint="eastAsia" w:ascii="宋体" w:cs="宋体"/>
                <w:color w:val="000000"/>
                <w:sz w:val="24"/>
                <w:szCs w:val="24"/>
                <w:lang w:val="zh-CN"/>
              </w:rPr>
              <w:t xml:space="preserve">签订日期：     年    月    日</w:t>
            </w:r>
            <w:r>
              <w:rPr>
                <w:rFonts w:ascii="宋体" w:cs="宋体"/>
                <w:color w:val="000000"/>
                <w:sz w:val="24"/>
                <w:szCs w:val="24"/>
                <w:lang w:val="zh-CN"/>
              </w:rPr>
            </w:r>
            <w:r/>
          </w:p>
        </w:tc>
      </w:tr>
    </w:tbl>
    <w:p>
      <w:pPr>
        <w:pStyle w:val="834"/>
        <w:jc w:val="center"/>
        <w:rPr>
          <w:rFonts w:ascii="宋体" w:hAnsi="宋体" w:cs="仿宋"/>
          <w:color w:val="000000"/>
          <w:sz w:val="32"/>
          <w:szCs w:val="32"/>
        </w:rPr>
      </w:pPr>
      <w:r>
        <w:rPr>
          <w:rFonts w:ascii="黑体" w:eastAsia="黑体"/>
          <w:color w:val="000000"/>
          <w:sz w:val="44"/>
        </w:rPr>
        <w:br w:type="page" w:clear="all"/>
      </w:r>
      <w:r>
        <w:rPr>
          <w:rFonts w:hint="eastAsia" w:ascii="宋体" w:hAnsi="宋体" w:cs="仿宋"/>
          <w:color w:val="000000"/>
          <w:sz w:val="32"/>
          <w:szCs w:val="32"/>
        </w:rPr>
        <w:t xml:space="preserve">质疑函范本</w:t>
      </w:r>
      <w:r>
        <w:rPr>
          <w:rFonts w:ascii="宋体" w:hAnsi="宋体" w:cs="仿宋"/>
          <w:color w:val="000000"/>
          <w:sz w:val="32"/>
          <w:szCs w:val="32"/>
        </w:rPr>
      </w:r>
      <w:r/>
    </w:p>
    <w:p>
      <w:pPr>
        <w:pStyle w:val="834"/>
        <w:spacing w:before="290" w:line="360" w:lineRule="auto"/>
        <w:rPr>
          <w:rFonts w:ascii="宋体" w:hAnsi="宋体" w:cs="仿宋"/>
          <w:color w:val="000000"/>
          <w:sz w:val="24"/>
          <w:szCs w:val="24"/>
        </w:rPr>
      </w:pPr>
      <w:r>
        <w:rPr>
          <w:rFonts w:hint="eastAsia" w:ascii="宋体" w:hAnsi="宋体" w:cs="仿宋"/>
          <w:color w:val="000000"/>
          <w:sz w:val="24"/>
          <w:szCs w:val="24"/>
        </w:rPr>
        <w:t xml:space="preserve">一、质疑供应商基本信息</w:t>
      </w:r>
      <w:r>
        <w:rPr>
          <w:rFonts w:ascii="宋体" w:hAnsi="宋体" w:cs="仿宋"/>
          <w:color w:val="000000"/>
          <w:sz w:val="24"/>
          <w:szCs w:val="24"/>
        </w:rPr>
      </w:r>
      <w:r/>
    </w:p>
    <w:p>
      <w:pPr>
        <w:pStyle w:val="83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34"/>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34"/>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3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34"/>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34"/>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34"/>
        <w:spacing w:line="360" w:lineRule="auto"/>
        <w:rPr>
          <w:rFonts w:ascii="宋体" w:hAnsi="宋体" w:cs="仿宋"/>
          <w:color w:val="000000"/>
          <w:sz w:val="24"/>
          <w:szCs w:val="24"/>
        </w:rPr>
      </w:pPr>
      <w:r>
        <w:rPr>
          <w:rFonts w:hint="eastAsia" w:ascii="宋体" w:hAnsi="宋体" w:cs="仿宋"/>
          <w:color w:val="000000"/>
          <w:sz w:val="24"/>
          <w:szCs w:val="24"/>
        </w:rPr>
        <w:t xml:space="preserve">二、质疑项目基本情况</w:t>
      </w:r>
      <w:r>
        <w:rPr>
          <w:rFonts w:ascii="宋体" w:hAnsi="宋体" w:cs="仿宋"/>
          <w:color w:val="000000"/>
          <w:sz w:val="24"/>
          <w:szCs w:val="24"/>
        </w:rPr>
      </w:r>
      <w:r/>
    </w:p>
    <w:p>
      <w:pPr>
        <w:pStyle w:val="834"/>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34"/>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3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34"/>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34"/>
        <w:spacing w:line="360" w:lineRule="auto"/>
        <w:rPr>
          <w:rFonts w:ascii="宋体" w:hAnsi="宋体" w:cs="仿宋"/>
          <w:color w:val="000000"/>
          <w:sz w:val="24"/>
          <w:szCs w:val="24"/>
        </w:rPr>
      </w:pPr>
      <w:r>
        <w:rPr>
          <w:rFonts w:hint="eastAsia" w:ascii="宋体" w:hAnsi="宋体" w:cs="仿宋"/>
          <w:color w:val="000000"/>
          <w:sz w:val="24"/>
          <w:szCs w:val="24"/>
        </w:rPr>
        <w:t xml:space="preserve">三、质疑事项具体内容</w:t>
      </w:r>
      <w:r>
        <w:rPr>
          <w:rFonts w:ascii="宋体" w:hAnsi="宋体" w:cs="仿宋"/>
          <w:color w:val="000000"/>
          <w:sz w:val="24"/>
          <w:szCs w:val="24"/>
        </w:rPr>
      </w:r>
      <w:r/>
    </w:p>
    <w:p>
      <w:pPr>
        <w:pStyle w:val="83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3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34"/>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3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34"/>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3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34"/>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34"/>
        <w:spacing w:line="360" w:lineRule="auto"/>
        <w:rPr>
          <w:rFonts w:ascii="宋体" w:hAnsi="宋体" w:cs="仿宋"/>
          <w:color w:val="000000"/>
          <w:sz w:val="24"/>
          <w:szCs w:val="24"/>
        </w:rPr>
      </w:pPr>
      <w:r>
        <w:rPr>
          <w:rFonts w:hint="eastAsia" w:ascii="宋体" w:hAnsi="宋体" w:cs="仿宋"/>
          <w:color w:val="000000"/>
          <w:sz w:val="24"/>
          <w:szCs w:val="24"/>
        </w:rPr>
        <w:t xml:space="preserve">四、与质疑事项相关的质疑请求</w:t>
      </w:r>
      <w:r>
        <w:rPr>
          <w:rFonts w:ascii="宋体" w:hAnsi="宋体" w:cs="仿宋"/>
          <w:color w:val="000000"/>
          <w:sz w:val="24"/>
          <w:szCs w:val="24"/>
        </w:rPr>
      </w:r>
      <w:r/>
    </w:p>
    <w:p>
      <w:pPr>
        <w:pStyle w:val="83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34"/>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34"/>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34"/>
        <w:spacing w:line="360" w:lineRule="auto"/>
        <w:rPr>
          <w:rFonts w:hint="eastAsia" w:ascii="宋体" w:hAnsi="宋体" w:cs="仿宋"/>
          <w:color w:val="000000"/>
          <w:sz w:val="24"/>
          <w:szCs w:val="24"/>
        </w:rPr>
      </w:pPr>
      <w:r>
        <w:rPr>
          <w:rFonts w:hint="eastAsia" w:ascii="宋体" w:hAnsi="宋体" w:cs="仿宋"/>
          <w:color w:val="000000"/>
          <w:sz w:val="24"/>
          <w:szCs w:val="24"/>
        </w:rPr>
      </w:r>
      <w:r/>
    </w:p>
    <w:p>
      <w:pPr>
        <w:pStyle w:val="834"/>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质疑函制作说明：</w:t>
      </w:r>
      <w:r>
        <w:rPr>
          <w:rFonts w:hint="eastAsia" w:ascii="宋体" w:hAnsi="宋体" w:cs="仿宋"/>
          <w:color w:val="000000"/>
          <w:sz w:val="24"/>
          <w:szCs w:val="24"/>
        </w:rPr>
      </w:r>
      <w:r/>
    </w:p>
    <w:p>
      <w:pPr>
        <w:pStyle w:val="834"/>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1.供应商提出质疑时，应提交质疑函和必要的证明材料。</w:t>
      </w:r>
      <w:r>
        <w:rPr>
          <w:rFonts w:hint="eastAsia" w:ascii="宋体" w:hAnsi="宋体" w:cs="仿宋"/>
          <w:color w:val="000000"/>
          <w:sz w:val="24"/>
          <w:szCs w:val="24"/>
        </w:rPr>
      </w:r>
      <w:r/>
    </w:p>
    <w:p>
      <w:pPr>
        <w:pStyle w:val="834"/>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cs="仿宋"/>
          <w:color w:val="000000"/>
          <w:sz w:val="24"/>
          <w:szCs w:val="24"/>
        </w:rPr>
      </w:r>
      <w:r/>
    </w:p>
    <w:p>
      <w:pPr>
        <w:pStyle w:val="834"/>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3.质疑供应商若对项目的某一分包进行质疑，质疑函中应列明具体分包号。</w:t>
      </w:r>
      <w:r>
        <w:rPr>
          <w:rFonts w:hint="eastAsia" w:ascii="宋体" w:hAnsi="宋体" w:cs="仿宋"/>
          <w:color w:val="000000"/>
          <w:sz w:val="24"/>
          <w:szCs w:val="24"/>
        </w:rPr>
      </w:r>
      <w:r/>
    </w:p>
    <w:p>
      <w:pPr>
        <w:pStyle w:val="834"/>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4.质疑函的质疑事项应具体、明确，并有必要的事实依据和法律依据。</w:t>
      </w:r>
      <w:r>
        <w:rPr>
          <w:rFonts w:hint="eastAsia" w:ascii="宋体" w:hAnsi="宋体" w:cs="仿宋"/>
          <w:color w:val="000000"/>
          <w:sz w:val="24"/>
          <w:szCs w:val="24"/>
        </w:rPr>
      </w:r>
      <w:r/>
    </w:p>
    <w:p>
      <w:pPr>
        <w:pStyle w:val="834"/>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5.质疑函的质疑请求应与质疑事项相关。</w:t>
      </w:r>
      <w:r>
        <w:rPr>
          <w:rFonts w:hint="eastAsia" w:ascii="宋体" w:hAnsi="宋体" w:cs="仿宋"/>
          <w:color w:val="000000"/>
          <w:sz w:val="24"/>
          <w:szCs w:val="24"/>
        </w:rPr>
      </w:r>
      <w:r/>
    </w:p>
    <w:p>
      <w:pPr>
        <w:pStyle w:val="834"/>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仿宋">
    <w:panose1 w:val="02010609060101010101"/>
  </w:font>
  <w:font w:name="Courier New">
    <w:panose1 w:val="02070309020205020404"/>
  </w:font>
  <w:font w:name="Cambria">
    <w:panose1 w:val="02040503050406030204"/>
  </w:font>
  <w:font w:name="Calibri">
    <w:panose1 w:val="020F0502020204030204"/>
  </w:font>
  <w:font w:name="Helvetica Neue">
    <w:panose1 w:val="020B0503020202020204"/>
  </w:font>
  <w:font w:name="微软雅黑">
    <w:panose1 w:val="020B0503020204020204"/>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202565" cy="18478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02565" cy="184785"/>
                      </a:xfrm>
                      <a:prstGeom prst="rect">
                        <a:avLst/>
                      </a:prstGeom>
                      <a:noFill/>
                      <a:ln>
                        <a:noFill/>
                      </a:ln>
                    </wps:spPr>
                    <wps:txbx>
                      <w:txbxContent>
                        <w:p>
                          <w:pPr>
                            <w:pStyle w:val="87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34"/>
                          </w:pPr>
                          <w:r/>
                          <w:r/>
                        </w:p>
                      </w:txbxContent>
                    </wps:txbx>
                    <wps:bodyPr wrap="square" lIns="0" tIns="0" rIns="0" bIns="0" upright="1"/>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5.9pt;height:14.5pt;mso-wrap-distance-left:9.0pt;mso-wrap-distance-top:0.0pt;mso-wrap-distance-right:9.0pt;mso-wrap-distance-bottom:0.0pt;visibility:visible;" filled="f" stroked="f">
              <v:textbox inset="0,0,0,0">
                <w:txbxContent>
                  <w:p>
                    <w:pPr>
                      <w:pStyle w:val="87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3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202565" cy="18478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02565" cy="184785"/>
                      </a:xfrm>
                      <a:prstGeom prst="rect">
                        <a:avLst/>
                      </a:prstGeom>
                      <a:noFill/>
                      <a:ln w="6350">
                        <a:noFill/>
                      </a:ln>
                    </wps:spPr>
                    <wps:txbx>
                      <w:txbxContent>
                        <w:p>
                          <w:pPr>
                            <w:pStyle w:val="87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34"/>
                          </w:pPr>
                          <w:r/>
                          <w:r/>
                        </w:p>
                      </w:txbxContent>
                    </wps:txbx>
                    <wps:bodyPr wrap="square" lIns="0" tIns="0" rIns="0" bIns="0" upright="1"/>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5.9pt;height:14.5pt;mso-wrap-distance-left:9.0pt;mso-wrap-distance-top:0.0pt;mso-wrap-distance-right:9.0pt;mso-wrap-distance-bottom:0.0pt;visibility:visible;" filled="f" stroked="f" strokeweight="0.50pt">
              <v:textbox inset="0,0,0,0">
                <w:txbxContent>
                  <w:p>
                    <w:pPr>
                      <w:pStyle w:val="87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3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75"/>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pPr>
                            <w:pStyle w:val="1068"/>
                          </w:pPr>
                          <w:r/>
                          <w:r/>
                        </w:p>
                        <w:p>
                          <w:pPr>
                            <w:pStyle w:val="834"/>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75"/>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pPr>
                      <w:pStyle w:val="1068"/>
                    </w:pPr>
                    <w:r/>
                    <w:r/>
                  </w:p>
                  <w:p>
                    <w:pPr>
                      <w:pStyle w:val="834"/>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75"/>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pPr>
                            <w:pStyle w:val="1068"/>
                          </w:pPr>
                          <w:r/>
                          <w:r/>
                        </w:p>
                        <w:p>
                          <w:pPr>
                            <w:pStyle w:val="834"/>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75"/>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pPr>
                      <w:pStyle w:val="1068"/>
                    </w:pPr>
                    <w:r/>
                    <w:r/>
                  </w:p>
                  <w:p>
                    <w:pPr>
                      <w:pStyle w:val="83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63"/>
      <w:isLgl w:val="false"/>
      <w:suff w:val="tab"/>
      <w:lvlText w:val=""/>
      <w:lvlJc w:val="left"/>
      <w:pPr>
        <w:pStyle w:val="834"/>
        <w:ind w:left="780" w:hanging="360"/>
        <w:tabs>
          <w:tab w:val="num" w:pos="780" w:leader="none"/>
        </w:tabs>
      </w:pPr>
      <w:rPr>
        <w:rFonts w:ascii="Wingdings" w:hAnsi="Wingdings"/>
      </w:rPr>
    </w:lvl>
    <w:lvl w:ilvl="1">
      <w:start w:val="1"/>
      <w:numFmt w:val="bullet"/>
      <w:isLgl w:val="false"/>
      <w:suff w:val="tab"/>
      <w:lvlText w:val="o"/>
      <w:lvlJc w:val="left"/>
      <w:pPr>
        <w:pStyle w:val="834"/>
        <w:ind w:left="1440" w:hanging="360"/>
      </w:pPr>
      <w:rPr>
        <w:rFonts w:ascii="Courier New" w:hAnsi="Courier New" w:eastAsia="Courier New" w:cs="Courier New"/>
      </w:rPr>
    </w:lvl>
    <w:lvl w:ilvl="2">
      <w:start w:val="1"/>
      <w:numFmt w:val="bullet"/>
      <w:isLgl w:val="false"/>
      <w:suff w:val="tab"/>
      <w:lvlText w:val="§"/>
      <w:lvlJc w:val="left"/>
      <w:pPr>
        <w:pStyle w:val="834"/>
        <w:ind w:left="2160" w:hanging="360"/>
      </w:pPr>
      <w:rPr>
        <w:rFonts w:ascii="Wingdings" w:hAnsi="Wingdings" w:eastAsia="Wingdings" w:cs="Wingdings"/>
      </w:rPr>
    </w:lvl>
    <w:lvl w:ilvl="3">
      <w:start w:val="1"/>
      <w:numFmt w:val="bullet"/>
      <w:isLgl w:val="false"/>
      <w:suff w:val="tab"/>
      <w:lvlText w:val="·"/>
      <w:lvlJc w:val="left"/>
      <w:pPr>
        <w:pStyle w:val="834"/>
        <w:ind w:left="2880" w:hanging="360"/>
      </w:pPr>
      <w:rPr>
        <w:rFonts w:ascii="Symbol" w:hAnsi="Symbol" w:eastAsia="Symbol" w:cs="Symbol"/>
      </w:rPr>
    </w:lvl>
    <w:lvl w:ilvl="4">
      <w:start w:val="1"/>
      <w:numFmt w:val="bullet"/>
      <w:isLgl w:val="false"/>
      <w:suff w:val="tab"/>
      <w:lvlText w:val="o"/>
      <w:lvlJc w:val="left"/>
      <w:pPr>
        <w:pStyle w:val="834"/>
        <w:ind w:left="3600" w:hanging="360"/>
      </w:pPr>
      <w:rPr>
        <w:rFonts w:ascii="Courier New" w:hAnsi="Courier New" w:eastAsia="Courier New" w:cs="Courier New"/>
      </w:rPr>
    </w:lvl>
    <w:lvl w:ilvl="5">
      <w:start w:val="1"/>
      <w:numFmt w:val="bullet"/>
      <w:isLgl w:val="false"/>
      <w:suff w:val="tab"/>
      <w:lvlText w:val="§"/>
      <w:lvlJc w:val="left"/>
      <w:pPr>
        <w:pStyle w:val="834"/>
        <w:ind w:left="4320" w:hanging="360"/>
      </w:pPr>
      <w:rPr>
        <w:rFonts w:ascii="Wingdings" w:hAnsi="Wingdings" w:eastAsia="Wingdings" w:cs="Wingdings"/>
      </w:rPr>
    </w:lvl>
    <w:lvl w:ilvl="6">
      <w:start w:val="1"/>
      <w:numFmt w:val="bullet"/>
      <w:isLgl w:val="false"/>
      <w:suff w:val="tab"/>
      <w:lvlText w:val="·"/>
      <w:lvlJc w:val="left"/>
      <w:pPr>
        <w:pStyle w:val="834"/>
        <w:ind w:left="5040" w:hanging="360"/>
      </w:pPr>
      <w:rPr>
        <w:rFonts w:ascii="Symbol" w:hAnsi="Symbol" w:eastAsia="Symbol" w:cs="Symbol"/>
      </w:rPr>
    </w:lvl>
    <w:lvl w:ilvl="7">
      <w:start w:val="1"/>
      <w:numFmt w:val="bullet"/>
      <w:isLgl w:val="false"/>
      <w:suff w:val="tab"/>
      <w:lvlText w:val="o"/>
      <w:lvlJc w:val="left"/>
      <w:pPr>
        <w:pStyle w:val="834"/>
        <w:ind w:left="5760" w:hanging="360"/>
      </w:pPr>
      <w:rPr>
        <w:rFonts w:ascii="Courier New" w:hAnsi="Courier New" w:eastAsia="Courier New" w:cs="Courier New"/>
      </w:rPr>
    </w:lvl>
    <w:lvl w:ilvl="8">
      <w:start w:val="1"/>
      <w:numFmt w:val="bullet"/>
      <w:isLgl w:val="false"/>
      <w:suff w:val="tab"/>
      <w:lvlText w:val="§"/>
      <w:lvlJc w:val="left"/>
      <w:pPr>
        <w:pStyle w:val="834"/>
        <w:ind w:left="6480" w:hanging="360"/>
      </w:pPr>
      <w:rPr>
        <w:rFonts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834"/>
        <w:ind w:left="481"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835"/>
      <w:isLgl w:val="false"/>
      <w:suff w:val="nothing"/>
      <w:lvlText w:val="第%1章"/>
      <w:lvlJc w:val="left"/>
      <w:pPr>
        <w:pStyle w:val="834"/>
        <w:ind w:left="4111" w:firstLine="0"/>
      </w:pPr>
    </w:lvl>
    <w:lvl w:ilvl="1">
      <w:start w:val="1"/>
      <w:numFmt w:val="decimal"/>
      <w:isLgl w:val="false"/>
      <w:suff w:val="nothing"/>
      <w:lvlText w:val=""/>
      <w:lvlJc w:val="left"/>
      <w:pPr>
        <w:pStyle w:val="834"/>
        <w:ind w:left="4111" w:firstLine="0"/>
      </w:pPr>
    </w:lvl>
    <w:lvl w:ilvl="2">
      <w:start w:val="1"/>
      <w:numFmt w:val="decimal"/>
      <w:isLgl w:val="false"/>
      <w:suff w:val="nothing"/>
      <w:lvlText w:val=""/>
      <w:lvlJc w:val="left"/>
      <w:pPr>
        <w:pStyle w:val="834"/>
        <w:ind w:left="4111" w:firstLine="0"/>
      </w:pPr>
    </w:lvl>
    <w:lvl w:ilvl="3">
      <w:start w:val="1"/>
      <w:numFmt w:val="decimal"/>
      <w:isLgl w:val="false"/>
      <w:suff w:val="nothing"/>
      <w:lvlText w:val=""/>
      <w:lvlJc w:val="left"/>
      <w:pPr>
        <w:pStyle w:val="834"/>
        <w:ind w:left="4111" w:firstLine="0"/>
      </w:pPr>
    </w:lvl>
    <w:lvl w:ilvl="4">
      <w:start w:val="1"/>
      <w:numFmt w:val="decimal"/>
      <w:isLgl w:val="false"/>
      <w:suff w:val="nothing"/>
      <w:lvlText w:val=""/>
      <w:lvlJc w:val="left"/>
      <w:pPr>
        <w:pStyle w:val="834"/>
        <w:ind w:left="4111" w:firstLine="0"/>
      </w:pPr>
    </w:lvl>
    <w:lvl w:ilvl="5">
      <w:start w:val="1"/>
      <w:numFmt w:val="decimal"/>
      <w:isLgl w:val="false"/>
      <w:suff w:val="nothing"/>
      <w:lvlText w:val=""/>
      <w:lvlJc w:val="left"/>
      <w:pPr>
        <w:pStyle w:val="834"/>
        <w:ind w:left="4111" w:firstLine="0"/>
      </w:pPr>
    </w:lvl>
    <w:lvl w:ilvl="6">
      <w:start w:val="1"/>
      <w:numFmt w:val="decimal"/>
      <w:isLgl w:val="false"/>
      <w:suff w:val="nothing"/>
      <w:lvlText w:val=""/>
      <w:lvlJc w:val="left"/>
      <w:pPr>
        <w:pStyle w:val="834"/>
        <w:ind w:left="4111" w:firstLine="0"/>
      </w:pPr>
    </w:lvl>
    <w:lvl w:ilvl="7">
      <w:start w:val="1"/>
      <w:numFmt w:val="decimal"/>
      <w:isLgl w:val="false"/>
      <w:suff w:val="nothing"/>
      <w:lvlText w:val=""/>
      <w:lvlJc w:val="left"/>
      <w:pPr>
        <w:pStyle w:val="834"/>
        <w:ind w:left="4111" w:firstLine="0"/>
      </w:pPr>
    </w:lvl>
    <w:lvl w:ilvl="8">
      <w:start w:val="1"/>
      <w:numFmt w:val="decimal"/>
      <w:isLgl w:val="false"/>
      <w:suff w:val="nothing"/>
      <w:lvlText w:val=""/>
      <w:lvlJc w:val="left"/>
      <w:pPr>
        <w:pStyle w:val="834"/>
        <w:ind w:left="4111" w:firstLine="0"/>
      </w:pPr>
    </w:lvl>
  </w:abstractNum>
  <w:abstractNum w:abstractNumId="3">
    <w:multiLevelType w:val="hybridMultilevel"/>
    <w:lvl w:ilvl="0">
      <w:start w:val="7"/>
      <w:numFmt w:val="chineseCounting"/>
      <w:isLgl w:val="false"/>
      <w:suff w:val="nothing"/>
      <w:lvlText w:val="%1、"/>
      <w:lvlJc w:val="left"/>
      <w:pPr>
        <w:pStyle w:val="83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8"/>
      <w:numFmt w:val="chineseCounting"/>
      <w:isLgl w:val="false"/>
      <w:suff w:val="nothing"/>
      <w:lvlText w:val="%1、"/>
      <w:lvlJc w:val="left"/>
      <w:pPr>
        <w:pStyle w:val="83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4">
    <w:name w:val="Heading 1"/>
    <w:basedOn w:val="834"/>
    <w:next w:val="834"/>
    <w:link w:val="903"/>
    <w:uiPriority w:val="9"/>
    <w:qFormat/>
    <w:pPr>
      <w:keepLines/>
      <w:keepNext/>
      <w:spacing w:before="480" w:after="200"/>
      <w:outlineLvl w:val="0"/>
    </w:pPr>
    <w:rPr>
      <w:rFonts w:ascii="Arial" w:hAnsi="Arial" w:eastAsia="Arial" w:cs="Arial"/>
      <w:sz w:val="40"/>
      <w:szCs w:val="40"/>
    </w:rPr>
  </w:style>
  <w:style w:type="paragraph" w:styleId="805">
    <w:name w:val="Heading 2"/>
    <w:basedOn w:val="834"/>
    <w:next w:val="834"/>
    <w:link w:val="847"/>
    <w:uiPriority w:val="9"/>
    <w:unhideWhenUsed/>
    <w:qFormat/>
    <w:pPr>
      <w:keepLines/>
      <w:keepNext/>
      <w:spacing w:before="360" w:after="200"/>
      <w:outlineLvl w:val="1"/>
    </w:pPr>
    <w:rPr>
      <w:rFonts w:ascii="Arial" w:hAnsi="Arial" w:eastAsia="Arial" w:cs="Arial"/>
      <w:sz w:val="34"/>
    </w:rPr>
  </w:style>
  <w:style w:type="paragraph" w:styleId="806">
    <w:name w:val="Heading 3"/>
    <w:basedOn w:val="834"/>
    <w:next w:val="834"/>
    <w:link w:val="904"/>
    <w:uiPriority w:val="9"/>
    <w:unhideWhenUsed/>
    <w:qFormat/>
    <w:pPr>
      <w:keepLines/>
      <w:keepNext/>
      <w:spacing w:before="320" w:after="200"/>
      <w:outlineLvl w:val="2"/>
    </w:pPr>
    <w:rPr>
      <w:rFonts w:ascii="Arial" w:hAnsi="Arial" w:eastAsia="Arial" w:cs="Arial"/>
      <w:sz w:val="30"/>
      <w:szCs w:val="30"/>
    </w:rPr>
  </w:style>
  <w:style w:type="paragraph" w:styleId="807">
    <w:name w:val="Heading 4"/>
    <w:basedOn w:val="834"/>
    <w:next w:val="834"/>
    <w:link w:val="905"/>
    <w:uiPriority w:val="9"/>
    <w:unhideWhenUsed/>
    <w:qFormat/>
    <w:pPr>
      <w:keepLines/>
      <w:keepNext/>
      <w:spacing w:before="320" w:after="200"/>
      <w:outlineLvl w:val="3"/>
    </w:pPr>
    <w:rPr>
      <w:rFonts w:ascii="Arial" w:hAnsi="Arial" w:eastAsia="Arial" w:cs="Arial"/>
      <w:b/>
      <w:bCs/>
      <w:sz w:val="26"/>
      <w:szCs w:val="26"/>
    </w:rPr>
  </w:style>
  <w:style w:type="paragraph" w:styleId="808">
    <w:name w:val="Heading 5"/>
    <w:basedOn w:val="834"/>
    <w:next w:val="834"/>
    <w:link w:val="850"/>
    <w:uiPriority w:val="9"/>
    <w:unhideWhenUsed/>
    <w:qFormat/>
    <w:pPr>
      <w:keepLines/>
      <w:keepNext/>
      <w:spacing w:before="320" w:after="200"/>
      <w:outlineLvl w:val="4"/>
    </w:pPr>
    <w:rPr>
      <w:rFonts w:ascii="Arial" w:hAnsi="Arial" w:eastAsia="Arial" w:cs="Arial"/>
      <w:b/>
      <w:bCs/>
      <w:sz w:val="24"/>
      <w:szCs w:val="24"/>
    </w:rPr>
  </w:style>
  <w:style w:type="paragraph" w:styleId="809">
    <w:name w:val="Heading 6"/>
    <w:basedOn w:val="834"/>
    <w:next w:val="834"/>
    <w:link w:val="851"/>
    <w:uiPriority w:val="9"/>
    <w:unhideWhenUsed/>
    <w:qFormat/>
    <w:pPr>
      <w:keepLines/>
      <w:keepNext/>
      <w:spacing w:before="320" w:after="200"/>
      <w:outlineLvl w:val="5"/>
    </w:pPr>
    <w:rPr>
      <w:rFonts w:ascii="Arial" w:hAnsi="Arial" w:eastAsia="Arial" w:cs="Arial"/>
      <w:b/>
      <w:bCs/>
      <w:sz w:val="22"/>
      <w:szCs w:val="22"/>
    </w:rPr>
  </w:style>
  <w:style w:type="paragraph" w:styleId="810">
    <w:name w:val="Heading 7"/>
    <w:basedOn w:val="834"/>
    <w:next w:val="834"/>
    <w:link w:val="852"/>
    <w:uiPriority w:val="9"/>
    <w:unhideWhenUsed/>
    <w:qFormat/>
    <w:pPr>
      <w:keepLines/>
      <w:keepNext/>
      <w:spacing w:before="320" w:after="200"/>
      <w:outlineLvl w:val="6"/>
    </w:pPr>
    <w:rPr>
      <w:rFonts w:ascii="Arial" w:hAnsi="Arial" w:eastAsia="Arial" w:cs="Arial"/>
      <w:b/>
      <w:bCs/>
      <w:i/>
      <w:iCs/>
      <w:sz w:val="22"/>
      <w:szCs w:val="22"/>
    </w:rPr>
  </w:style>
  <w:style w:type="paragraph" w:styleId="811">
    <w:name w:val="Heading 8"/>
    <w:basedOn w:val="834"/>
    <w:next w:val="834"/>
    <w:link w:val="853"/>
    <w:uiPriority w:val="9"/>
    <w:unhideWhenUsed/>
    <w:qFormat/>
    <w:pPr>
      <w:keepLines/>
      <w:keepNext/>
      <w:spacing w:before="320" w:after="200"/>
      <w:outlineLvl w:val="7"/>
    </w:pPr>
    <w:rPr>
      <w:rFonts w:ascii="Arial" w:hAnsi="Arial" w:eastAsia="Arial" w:cs="Arial"/>
      <w:i/>
      <w:iCs/>
      <w:sz w:val="22"/>
      <w:szCs w:val="22"/>
    </w:rPr>
  </w:style>
  <w:style w:type="paragraph" w:styleId="812">
    <w:name w:val="Heading 9"/>
    <w:basedOn w:val="834"/>
    <w:next w:val="834"/>
    <w:link w:val="854"/>
    <w:uiPriority w:val="9"/>
    <w:unhideWhenUsed/>
    <w:qFormat/>
    <w:pPr>
      <w:keepLines/>
      <w:keepNext/>
      <w:spacing w:before="320" w:after="200"/>
      <w:outlineLvl w:val="8"/>
    </w:pPr>
    <w:rPr>
      <w:rFonts w:ascii="Arial" w:hAnsi="Arial" w:eastAsia="Arial" w:cs="Arial"/>
      <w:i/>
      <w:iCs/>
      <w:sz w:val="21"/>
      <w:szCs w:val="21"/>
    </w:rPr>
  </w:style>
  <w:style w:type="paragraph" w:styleId="813">
    <w:name w:val="Title"/>
    <w:basedOn w:val="834"/>
    <w:next w:val="834"/>
    <w:link w:val="892"/>
    <w:uiPriority w:val="10"/>
    <w:qFormat/>
    <w:pPr>
      <w:contextualSpacing/>
      <w:spacing w:before="300" w:after="200"/>
    </w:pPr>
    <w:rPr>
      <w:sz w:val="48"/>
      <w:szCs w:val="48"/>
    </w:rPr>
  </w:style>
  <w:style w:type="paragraph" w:styleId="814">
    <w:name w:val="Subtitle"/>
    <w:basedOn w:val="834"/>
    <w:next w:val="834"/>
    <w:link w:val="882"/>
    <w:uiPriority w:val="11"/>
    <w:qFormat/>
    <w:pPr>
      <w:spacing w:before="200" w:after="200"/>
    </w:pPr>
    <w:rPr>
      <w:sz w:val="24"/>
      <w:szCs w:val="24"/>
    </w:rPr>
  </w:style>
  <w:style w:type="paragraph" w:styleId="815">
    <w:name w:val="Header"/>
    <w:basedOn w:val="834"/>
    <w:link w:val="911"/>
    <w:uiPriority w:val="99"/>
    <w:unhideWhenUsed/>
    <w:pPr>
      <w:spacing w:after="0" w:line="240" w:lineRule="auto"/>
      <w:tabs>
        <w:tab w:val="center" w:pos="7143" w:leader="none"/>
        <w:tab w:val="right" w:pos="14287" w:leader="none"/>
      </w:tabs>
    </w:pPr>
  </w:style>
  <w:style w:type="paragraph" w:styleId="816">
    <w:name w:val="Footer"/>
    <w:basedOn w:val="834"/>
    <w:link w:val="913"/>
    <w:uiPriority w:val="99"/>
    <w:unhideWhenUsed/>
    <w:pPr>
      <w:spacing w:after="0" w:line="240" w:lineRule="auto"/>
      <w:tabs>
        <w:tab w:val="center" w:pos="7143" w:leader="none"/>
        <w:tab w:val="right" w:pos="14287" w:leader="none"/>
      </w:tabs>
    </w:pPr>
  </w:style>
  <w:style w:type="paragraph" w:styleId="817">
    <w:name w:val="Caption"/>
    <w:basedOn w:val="834"/>
    <w:next w:val="834"/>
    <w:uiPriority w:val="35"/>
    <w:semiHidden/>
    <w:unhideWhenUsed/>
    <w:qFormat/>
    <w:pPr>
      <w:spacing w:line="276" w:lineRule="auto"/>
    </w:pPr>
    <w:rPr>
      <w:b/>
      <w:bCs/>
      <w:color w:val="4f81bd" w:themeColor="accent1"/>
      <w:sz w:val="18"/>
      <w:szCs w:val="18"/>
    </w:rPr>
  </w:style>
  <w:style w:type="table" w:styleId="8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9">
    <w:name w:val="Hyperlink"/>
    <w:uiPriority w:val="99"/>
    <w:unhideWhenUsed/>
    <w:rPr>
      <w:color w:val="0000ff" w:themeColor="hyperlink"/>
      <w:u w:val="single"/>
    </w:rPr>
  </w:style>
  <w:style w:type="paragraph" w:styleId="820">
    <w:name w:val="footnote text"/>
    <w:basedOn w:val="834"/>
    <w:link w:val="884"/>
    <w:uiPriority w:val="99"/>
    <w:semiHidden/>
    <w:unhideWhenUsed/>
    <w:pPr>
      <w:spacing w:after="40" w:line="240" w:lineRule="auto"/>
    </w:pPr>
    <w:rPr>
      <w:sz w:val="18"/>
    </w:rPr>
  </w:style>
  <w:style w:type="character" w:styleId="821">
    <w:name w:val="footnote reference"/>
    <w:uiPriority w:val="99"/>
    <w:unhideWhenUsed/>
    <w:rPr>
      <w:vertAlign w:val="superscript"/>
    </w:rPr>
  </w:style>
  <w:style w:type="paragraph" w:styleId="822">
    <w:name w:val="endnote text"/>
    <w:basedOn w:val="834"/>
    <w:link w:val="872"/>
    <w:uiPriority w:val="99"/>
    <w:semiHidden/>
    <w:unhideWhenUsed/>
    <w:pPr>
      <w:spacing w:after="0" w:line="240" w:lineRule="auto"/>
    </w:pPr>
    <w:rPr>
      <w:sz w:val="20"/>
    </w:rPr>
  </w:style>
  <w:style w:type="character" w:styleId="823">
    <w:name w:val="endnote reference"/>
    <w:uiPriority w:val="99"/>
    <w:semiHidden/>
    <w:unhideWhenUsed/>
    <w:rPr>
      <w:vertAlign w:val="superscript"/>
    </w:rPr>
  </w:style>
  <w:style w:type="paragraph" w:styleId="824">
    <w:name w:val="toc 1"/>
    <w:basedOn w:val="834"/>
    <w:next w:val="834"/>
    <w:uiPriority w:val="39"/>
    <w:unhideWhenUsed/>
    <w:pPr>
      <w:ind w:left="0" w:right="0" w:firstLine="0"/>
      <w:spacing w:after="57"/>
    </w:pPr>
  </w:style>
  <w:style w:type="paragraph" w:styleId="825">
    <w:name w:val="toc 2"/>
    <w:basedOn w:val="834"/>
    <w:next w:val="834"/>
    <w:uiPriority w:val="39"/>
    <w:unhideWhenUsed/>
    <w:pPr>
      <w:ind w:left="283" w:right="0" w:firstLine="0"/>
      <w:spacing w:after="57"/>
    </w:pPr>
  </w:style>
  <w:style w:type="paragraph" w:styleId="826">
    <w:name w:val="toc 3"/>
    <w:basedOn w:val="834"/>
    <w:next w:val="834"/>
    <w:uiPriority w:val="39"/>
    <w:unhideWhenUsed/>
    <w:pPr>
      <w:ind w:left="567" w:right="0" w:firstLine="0"/>
      <w:spacing w:after="57"/>
    </w:pPr>
  </w:style>
  <w:style w:type="paragraph" w:styleId="827">
    <w:name w:val="toc 4"/>
    <w:basedOn w:val="834"/>
    <w:next w:val="834"/>
    <w:uiPriority w:val="39"/>
    <w:unhideWhenUsed/>
    <w:pPr>
      <w:ind w:left="850" w:right="0" w:firstLine="0"/>
      <w:spacing w:after="57"/>
    </w:pPr>
  </w:style>
  <w:style w:type="paragraph" w:styleId="828">
    <w:name w:val="toc 5"/>
    <w:basedOn w:val="834"/>
    <w:next w:val="834"/>
    <w:uiPriority w:val="39"/>
    <w:unhideWhenUsed/>
    <w:pPr>
      <w:ind w:left="1134" w:right="0" w:firstLine="0"/>
      <w:spacing w:after="57"/>
    </w:pPr>
  </w:style>
  <w:style w:type="paragraph" w:styleId="829">
    <w:name w:val="toc 6"/>
    <w:basedOn w:val="834"/>
    <w:next w:val="834"/>
    <w:uiPriority w:val="39"/>
    <w:unhideWhenUsed/>
    <w:pPr>
      <w:ind w:left="1417" w:right="0" w:firstLine="0"/>
      <w:spacing w:after="57"/>
    </w:pPr>
  </w:style>
  <w:style w:type="paragraph" w:styleId="830">
    <w:name w:val="toc 7"/>
    <w:basedOn w:val="834"/>
    <w:next w:val="834"/>
    <w:uiPriority w:val="39"/>
    <w:unhideWhenUsed/>
    <w:pPr>
      <w:ind w:left="1701" w:right="0" w:firstLine="0"/>
      <w:spacing w:after="57"/>
    </w:pPr>
  </w:style>
  <w:style w:type="paragraph" w:styleId="831">
    <w:name w:val="toc 8"/>
    <w:basedOn w:val="834"/>
    <w:next w:val="834"/>
    <w:uiPriority w:val="39"/>
    <w:unhideWhenUsed/>
    <w:pPr>
      <w:ind w:left="1984" w:right="0" w:firstLine="0"/>
      <w:spacing w:after="57"/>
    </w:pPr>
  </w:style>
  <w:style w:type="paragraph" w:styleId="832">
    <w:name w:val="toc 9"/>
    <w:basedOn w:val="834"/>
    <w:next w:val="834"/>
    <w:uiPriority w:val="39"/>
    <w:unhideWhenUsed/>
    <w:pPr>
      <w:ind w:left="2268" w:right="0" w:firstLine="0"/>
      <w:spacing w:after="57"/>
    </w:pPr>
  </w:style>
  <w:style w:type="paragraph" w:styleId="833">
    <w:name w:val="table of figures"/>
    <w:basedOn w:val="834"/>
    <w:next w:val="834"/>
    <w:uiPriority w:val="99"/>
    <w:unhideWhenUsed/>
    <w:pPr>
      <w:spacing w:after="0" w:afterAutospacing="0"/>
    </w:pPr>
  </w:style>
  <w:style w:type="paragraph" w:styleId="834" w:default="1">
    <w:name w:val="Normal"/>
    <w:next w:val="846"/>
    <w:link w:val="834"/>
    <w:qFormat/>
    <w:pPr>
      <w:jc w:val="both"/>
      <w:widowControl w:val="off"/>
    </w:pPr>
    <w:rPr>
      <w:rFonts w:ascii="Times New Roman" w:hAnsi="Times New Roman" w:eastAsia="宋体" w:cs="Times New Roman"/>
      <w:sz w:val="21"/>
      <w:szCs w:val="24"/>
      <w:lang w:val="en-US" w:eastAsia="zh-CN" w:bidi="ar-SA"/>
    </w:rPr>
  </w:style>
  <w:style w:type="paragraph" w:styleId="835">
    <w:name w:val="标题 1"/>
    <w:basedOn w:val="834"/>
    <w:next w:val="834"/>
    <w:link w:val="834"/>
    <w:qFormat/>
    <w:pPr>
      <w:numPr>
        <w:ilvl w:val="0"/>
        <w:numId w:val="1"/>
      </w:numPr>
      <w:jc w:val="center"/>
      <w:keepLines/>
      <w:keepNext/>
      <w:spacing w:before="340" w:after="330" w:line="578" w:lineRule="auto"/>
      <w:outlineLvl w:val="0"/>
    </w:pPr>
    <w:rPr>
      <w:b/>
      <w:bCs/>
      <w:sz w:val="32"/>
      <w:szCs w:val="44"/>
    </w:rPr>
  </w:style>
  <w:style w:type="paragraph" w:styleId="836">
    <w:name w:val="标题 2"/>
    <w:basedOn w:val="834"/>
    <w:next w:val="834"/>
    <w:link w:val="847"/>
    <w:uiPriority w:val="9"/>
    <w:unhideWhenUsed/>
    <w:qFormat/>
    <w:pPr>
      <w:keepLines/>
      <w:keepNext/>
      <w:spacing w:before="360" w:after="200"/>
      <w:outlineLvl w:val="1"/>
    </w:pPr>
    <w:rPr>
      <w:rFonts w:ascii="Arial" w:hAnsi="Arial" w:eastAsia="Arial" w:cs="Arial"/>
      <w:sz w:val="34"/>
    </w:rPr>
  </w:style>
  <w:style w:type="paragraph" w:styleId="837">
    <w:name w:val="标题 3"/>
    <w:basedOn w:val="834"/>
    <w:next w:val="834"/>
    <w:link w:val="848"/>
    <w:unhideWhenUsed/>
    <w:qFormat/>
    <w:pPr>
      <w:keepLines/>
      <w:keepNext/>
      <w:spacing w:before="260" w:after="260" w:line="416" w:lineRule="auto"/>
      <w:outlineLvl w:val="2"/>
    </w:pPr>
    <w:rPr>
      <w:b/>
      <w:bCs/>
      <w:sz w:val="32"/>
      <w:szCs w:val="32"/>
    </w:rPr>
  </w:style>
  <w:style w:type="paragraph" w:styleId="838">
    <w:name w:val="标题 4"/>
    <w:basedOn w:val="834"/>
    <w:next w:val="834"/>
    <w:link w:val="849"/>
    <w:qFormat/>
    <w:pPr>
      <w:keepLines/>
      <w:keepNext/>
      <w:spacing w:before="280" w:after="290" w:line="376" w:lineRule="auto"/>
      <w:outlineLvl w:val="3"/>
    </w:pPr>
    <w:rPr>
      <w:rFonts w:ascii="Arial" w:hAnsi="Arial" w:eastAsia="黑体"/>
      <w:b/>
      <w:bCs/>
      <w:sz w:val="28"/>
      <w:szCs w:val="28"/>
    </w:rPr>
  </w:style>
  <w:style w:type="paragraph" w:styleId="839">
    <w:name w:val="标题 5"/>
    <w:basedOn w:val="834"/>
    <w:next w:val="834"/>
    <w:link w:val="850"/>
    <w:uiPriority w:val="9"/>
    <w:unhideWhenUsed/>
    <w:qFormat/>
    <w:pPr>
      <w:keepLines/>
      <w:keepNext/>
      <w:spacing w:before="320" w:after="200"/>
      <w:outlineLvl w:val="4"/>
    </w:pPr>
    <w:rPr>
      <w:rFonts w:ascii="Arial" w:hAnsi="Arial" w:eastAsia="Arial" w:cs="Arial"/>
      <w:b/>
      <w:bCs/>
      <w:sz w:val="24"/>
      <w:szCs w:val="24"/>
    </w:rPr>
  </w:style>
  <w:style w:type="paragraph" w:styleId="840">
    <w:name w:val="标题 6"/>
    <w:basedOn w:val="834"/>
    <w:next w:val="834"/>
    <w:link w:val="851"/>
    <w:uiPriority w:val="9"/>
    <w:unhideWhenUsed/>
    <w:qFormat/>
    <w:pPr>
      <w:keepLines/>
      <w:keepNext/>
      <w:spacing w:before="320" w:after="200"/>
      <w:outlineLvl w:val="5"/>
    </w:pPr>
    <w:rPr>
      <w:rFonts w:ascii="Arial" w:hAnsi="Arial" w:eastAsia="Arial" w:cs="Arial"/>
      <w:b/>
      <w:bCs/>
      <w:sz w:val="22"/>
      <w:szCs w:val="22"/>
    </w:rPr>
  </w:style>
  <w:style w:type="paragraph" w:styleId="841">
    <w:name w:val="标题 7"/>
    <w:basedOn w:val="834"/>
    <w:next w:val="834"/>
    <w:link w:val="852"/>
    <w:uiPriority w:val="9"/>
    <w:unhideWhenUsed/>
    <w:qFormat/>
    <w:pPr>
      <w:keepLines/>
      <w:keepNext/>
      <w:spacing w:before="320" w:after="200"/>
      <w:outlineLvl w:val="6"/>
    </w:pPr>
    <w:rPr>
      <w:rFonts w:ascii="Arial" w:hAnsi="Arial" w:eastAsia="Arial" w:cs="Arial"/>
      <w:b/>
      <w:bCs/>
      <w:i/>
      <w:iCs/>
      <w:sz w:val="22"/>
      <w:szCs w:val="22"/>
    </w:rPr>
  </w:style>
  <w:style w:type="paragraph" w:styleId="842">
    <w:name w:val="标题 8"/>
    <w:basedOn w:val="834"/>
    <w:next w:val="834"/>
    <w:link w:val="853"/>
    <w:uiPriority w:val="9"/>
    <w:unhideWhenUsed/>
    <w:qFormat/>
    <w:pPr>
      <w:keepLines/>
      <w:keepNext/>
      <w:spacing w:before="320" w:after="200"/>
      <w:outlineLvl w:val="7"/>
    </w:pPr>
    <w:rPr>
      <w:rFonts w:ascii="Arial" w:hAnsi="Arial" w:eastAsia="Arial" w:cs="Arial"/>
      <w:i/>
      <w:iCs/>
      <w:sz w:val="22"/>
      <w:szCs w:val="22"/>
    </w:rPr>
  </w:style>
  <w:style w:type="paragraph" w:styleId="843">
    <w:name w:val="标题 9"/>
    <w:basedOn w:val="834"/>
    <w:next w:val="834"/>
    <w:link w:val="854"/>
    <w:uiPriority w:val="9"/>
    <w:unhideWhenUsed/>
    <w:qFormat/>
    <w:pPr>
      <w:keepLines/>
      <w:keepNext/>
      <w:spacing w:before="320" w:after="200"/>
      <w:outlineLvl w:val="8"/>
    </w:pPr>
    <w:rPr>
      <w:rFonts w:ascii="Arial" w:hAnsi="Arial" w:eastAsia="Arial" w:cs="Arial"/>
      <w:i/>
      <w:iCs/>
      <w:sz w:val="21"/>
      <w:szCs w:val="21"/>
    </w:rPr>
  </w:style>
  <w:style w:type="character" w:styleId="844">
    <w:name w:val="默认段落字体"/>
    <w:next w:val="844"/>
    <w:link w:val="834"/>
    <w:uiPriority w:val="1"/>
    <w:unhideWhenUsed/>
    <w:qFormat/>
  </w:style>
  <w:style w:type="table" w:styleId="845">
    <w:name w:val="普通表格"/>
    <w:next w:val="845"/>
    <w:link w:val="834"/>
    <w:uiPriority w:val="99"/>
    <w:unhideWhenUsed/>
    <w:qFormat/>
    <w:tblPr/>
  </w:style>
  <w:style w:type="paragraph" w:styleId="846">
    <w:name w:val="正文文本12"/>
    <w:basedOn w:val="834"/>
    <w:next w:val="846"/>
    <w:link w:val="834"/>
    <w:uiPriority w:val="1"/>
    <w:qFormat/>
    <w:pPr>
      <w:ind w:left="120"/>
    </w:pPr>
    <w:rPr>
      <w:rFonts w:ascii="宋体" w:hAnsi="宋体" w:eastAsia="宋体" w:cs="宋体"/>
      <w:sz w:val="21"/>
      <w:szCs w:val="21"/>
      <w:lang w:val="zh-CN" w:eastAsia="zh-CN" w:bidi="zh-CN"/>
    </w:rPr>
  </w:style>
  <w:style w:type="character" w:styleId="847">
    <w:name w:val="Heading 2 Char"/>
    <w:basedOn w:val="844"/>
    <w:next w:val="847"/>
    <w:link w:val="836"/>
    <w:uiPriority w:val="9"/>
    <w:qFormat/>
    <w:rPr>
      <w:rFonts w:ascii="Arial" w:hAnsi="Arial" w:eastAsia="Arial" w:cs="Arial"/>
      <w:sz w:val="34"/>
    </w:rPr>
  </w:style>
  <w:style w:type="character" w:styleId="848">
    <w:name w:val="标题 3 字符"/>
    <w:basedOn w:val="844"/>
    <w:next w:val="848"/>
    <w:link w:val="837"/>
    <w:semiHidden/>
    <w:qFormat/>
    <w:rPr>
      <w:rFonts w:ascii="Times New Roman" w:hAnsi="Times New Roman" w:eastAsia="宋体" w:cs="Times New Roman"/>
      <w:b/>
      <w:bCs/>
      <w:sz w:val="32"/>
      <w:szCs w:val="32"/>
    </w:rPr>
  </w:style>
  <w:style w:type="character" w:styleId="849">
    <w:name w:val="标题 4 字符"/>
    <w:basedOn w:val="844"/>
    <w:next w:val="849"/>
    <w:link w:val="838"/>
    <w:qFormat/>
    <w:rPr>
      <w:rFonts w:ascii="Arial" w:hAnsi="Arial" w:eastAsia="黑体" w:cs="Times New Roman"/>
      <w:b/>
      <w:bCs/>
      <w:sz w:val="28"/>
      <w:szCs w:val="28"/>
    </w:rPr>
  </w:style>
  <w:style w:type="character" w:styleId="850">
    <w:name w:val="Heading 5 Char"/>
    <w:basedOn w:val="844"/>
    <w:next w:val="850"/>
    <w:link w:val="839"/>
    <w:uiPriority w:val="9"/>
    <w:qFormat/>
    <w:rPr>
      <w:rFonts w:ascii="Arial" w:hAnsi="Arial" w:eastAsia="Arial" w:cs="Arial"/>
      <w:b/>
      <w:bCs/>
      <w:sz w:val="24"/>
      <w:szCs w:val="24"/>
    </w:rPr>
  </w:style>
  <w:style w:type="character" w:styleId="851">
    <w:name w:val="Heading 6 Char"/>
    <w:basedOn w:val="844"/>
    <w:next w:val="851"/>
    <w:link w:val="840"/>
    <w:uiPriority w:val="9"/>
    <w:qFormat/>
    <w:rPr>
      <w:rFonts w:ascii="Arial" w:hAnsi="Arial" w:eastAsia="Arial" w:cs="Arial"/>
      <w:b/>
      <w:bCs/>
      <w:sz w:val="22"/>
      <w:szCs w:val="22"/>
    </w:rPr>
  </w:style>
  <w:style w:type="character" w:styleId="852">
    <w:name w:val="Heading 7 Char"/>
    <w:basedOn w:val="844"/>
    <w:next w:val="852"/>
    <w:link w:val="841"/>
    <w:uiPriority w:val="9"/>
    <w:qFormat/>
    <w:rPr>
      <w:rFonts w:ascii="Arial" w:hAnsi="Arial" w:eastAsia="Arial" w:cs="Arial"/>
      <w:b/>
      <w:bCs/>
      <w:i/>
      <w:iCs/>
      <w:sz w:val="22"/>
      <w:szCs w:val="22"/>
    </w:rPr>
  </w:style>
  <w:style w:type="character" w:styleId="853">
    <w:name w:val="Heading 8 Char"/>
    <w:basedOn w:val="844"/>
    <w:next w:val="853"/>
    <w:link w:val="842"/>
    <w:uiPriority w:val="9"/>
    <w:qFormat/>
    <w:rPr>
      <w:rFonts w:ascii="Arial" w:hAnsi="Arial" w:eastAsia="Arial" w:cs="Arial"/>
      <w:i/>
      <w:iCs/>
      <w:sz w:val="22"/>
      <w:szCs w:val="22"/>
    </w:rPr>
  </w:style>
  <w:style w:type="character" w:styleId="854">
    <w:name w:val="Heading 9 Char"/>
    <w:basedOn w:val="844"/>
    <w:next w:val="854"/>
    <w:link w:val="843"/>
    <w:uiPriority w:val="9"/>
    <w:qFormat/>
    <w:rPr>
      <w:rFonts w:ascii="Arial" w:hAnsi="Arial" w:eastAsia="Arial" w:cs="Arial"/>
      <w:i/>
      <w:iCs/>
      <w:sz w:val="21"/>
      <w:szCs w:val="21"/>
    </w:rPr>
  </w:style>
  <w:style w:type="paragraph" w:styleId="855">
    <w:name w:val="目录 7"/>
    <w:basedOn w:val="834"/>
    <w:next w:val="834"/>
    <w:link w:val="834"/>
    <w:uiPriority w:val="39"/>
    <w:unhideWhenUsed/>
    <w:qFormat/>
    <w:pPr>
      <w:ind w:left="1701" w:right="0" w:firstLine="0"/>
      <w:spacing w:after="57"/>
    </w:pPr>
  </w:style>
  <w:style w:type="paragraph" w:styleId="856">
    <w:name w:val="正文缩进"/>
    <w:basedOn w:val="834"/>
    <w:next w:val="856"/>
    <w:link w:val="834"/>
    <w:qFormat/>
    <w:pPr>
      <w:ind w:firstLine="420"/>
    </w:pPr>
    <w:rPr>
      <w:b/>
      <w:sz w:val="24"/>
      <w:szCs w:val="20"/>
    </w:rPr>
  </w:style>
  <w:style w:type="paragraph" w:styleId="857">
    <w:name w:val="题注"/>
    <w:basedOn w:val="834"/>
    <w:next w:val="834"/>
    <w:link w:val="834"/>
    <w:uiPriority w:val="35"/>
    <w:unhideWhenUsed/>
    <w:qFormat/>
    <w:pPr>
      <w:spacing w:line="276" w:lineRule="auto"/>
    </w:pPr>
    <w:rPr>
      <w:b/>
      <w:bCs/>
      <w:color w:val="5b9bd5"/>
      <w:sz w:val="18"/>
      <w:szCs w:val="18"/>
    </w:rPr>
  </w:style>
  <w:style w:type="paragraph" w:styleId="858">
    <w:name w:val="文档结构图"/>
    <w:basedOn w:val="834"/>
    <w:next w:val="858"/>
    <w:link w:val="859"/>
    <w:qFormat/>
    <w:rPr>
      <w:rFonts w:ascii="宋体"/>
      <w:sz w:val="18"/>
      <w:szCs w:val="18"/>
    </w:rPr>
  </w:style>
  <w:style w:type="character" w:styleId="859">
    <w:name w:val="文档结构图 字符"/>
    <w:basedOn w:val="844"/>
    <w:next w:val="859"/>
    <w:link w:val="858"/>
    <w:qFormat/>
    <w:rPr>
      <w:rFonts w:ascii="宋体" w:hAnsi="Times New Roman" w:eastAsia="宋体" w:cs="Times New Roman"/>
      <w:sz w:val="18"/>
      <w:szCs w:val="18"/>
    </w:rPr>
  </w:style>
  <w:style w:type="paragraph" w:styleId="860">
    <w:name w:val="批注文字"/>
    <w:basedOn w:val="834"/>
    <w:next w:val="860"/>
    <w:link w:val="861"/>
    <w:qFormat/>
    <w:pPr>
      <w:jc w:val="left"/>
    </w:pPr>
  </w:style>
  <w:style w:type="character" w:styleId="861">
    <w:name w:val="批注文字 字符"/>
    <w:basedOn w:val="844"/>
    <w:next w:val="861"/>
    <w:link w:val="860"/>
    <w:qFormat/>
    <w:rPr>
      <w:rFonts w:ascii="Times New Roman" w:hAnsi="Times New Roman" w:eastAsia="宋体" w:cs="Times New Roman"/>
      <w:sz w:val="21"/>
      <w:szCs w:val="24"/>
    </w:rPr>
  </w:style>
  <w:style w:type="paragraph" w:styleId="862">
    <w:name w:val="正文文本"/>
    <w:basedOn w:val="834"/>
    <w:next w:val="862"/>
    <w:link w:val="834"/>
    <w:qFormat/>
    <w:pPr>
      <w:jc w:val="center"/>
    </w:pPr>
    <w:rPr>
      <w:rFonts w:eastAsia="幼圆"/>
      <w:b/>
      <w:bCs/>
      <w:sz w:val="44"/>
    </w:rPr>
  </w:style>
  <w:style w:type="paragraph" w:styleId="863">
    <w:name w:val="列表项目符号 2"/>
    <w:basedOn w:val="834"/>
    <w:next w:val="863"/>
    <w:link w:val="834"/>
    <w:unhideWhenUsed/>
    <w:qFormat/>
    <w:pPr>
      <w:numPr>
        <w:ilvl w:val="0"/>
        <w:numId w:val="2"/>
      </w:numPr>
      <w:tabs>
        <w:tab w:val="left" w:pos="780" w:leader="none"/>
      </w:tabs>
    </w:pPr>
  </w:style>
  <w:style w:type="paragraph" w:styleId="864">
    <w:name w:val="索引 4"/>
    <w:basedOn w:val="834"/>
    <w:next w:val="834"/>
    <w:link w:val="834"/>
    <w:uiPriority w:val="99"/>
    <w:unhideWhenUsed/>
    <w:qFormat/>
    <w:pPr>
      <w:ind w:left="600"/>
    </w:pPr>
    <w:rPr>
      <w:rFonts w:ascii="Verdana" w:hAnsi="Verdana"/>
      <w:szCs w:val="20"/>
    </w:rPr>
  </w:style>
  <w:style w:type="paragraph" w:styleId="865">
    <w:name w:val="目录 5"/>
    <w:basedOn w:val="834"/>
    <w:next w:val="834"/>
    <w:link w:val="834"/>
    <w:uiPriority w:val="39"/>
    <w:unhideWhenUsed/>
    <w:qFormat/>
    <w:pPr>
      <w:ind w:left="1134" w:right="0" w:firstLine="0"/>
      <w:spacing w:after="57"/>
    </w:pPr>
  </w:style>
  <w:style w:type="paragraph" w:styleId="866">
    <w:name w:val="目录 3"/>
    <w:basedOn w:val="834"/>
    <w:next w:val="834"/>
    <w:link w:val="834"/>
    <w:uiPriority w:val="39"/>
    <w:unhideWhenUsed/>
    <w:qFormat/>
    <w:pPr>
      <w:ind w:left="567" w:right="0" w:firstLine="0"/>
      <w:spacing w:after="57"/>
    </w:pPr>
  </w:style>
  <w:style w:type="paragraph" w:styleId="867">
    <w:name w:val="纯文本"/>
    <w:basedOn w:val="834"/>
    <w:next w:val="867"/>
    <w:link w:val="868"/>
    <w:qFormat/>
    <w:rPr>
      <w:rFonts w:ascii="Ari"/>
    </w:rPr>
  </w:style>
  <w:style w:type="character" w:styleId="868">
    <w:name w:val="纯文本 字符"/>
    <w:next w:val="868"/>
    <w:link w:val="867"/>
    <w:qFormat/>
    <w:rPr>
      <w:rFonts w:ascii="Ari" w:hAnsi="Times New Roman" w:eastAsia="宋体" w:cs="Times New Roman"/>
      <w:sz w:val="21"/>
      <w:szCs w:val="24"/>
    </w:rPr>
  </w:style>
  <w:style w:type="paragraph" w:styleId="869">
    <w:name w:val="目录 8"/>
    <w:basedOn w:val="834"/>
    <w:next w:val="834"/>
    <w:link w:val="834"/>
    <w:uiPriority w:val="39"/>
    <w:unhideWhenUsed/>
    <w:qFormat/>
    <w:pPr>
      <w:ind w:left="1984" w:right="0" w:firstLine="0"/>
      <w:spacing w:after="57"/>
    </w:pPr>
  </w:style>
  <w:style w:type="paragraph" w:styleId="870">
    <w:name w:val="正文文本缩进 2"/>
    <w:basedOn w:val="834"/>
    <w:next w:val="870"/>
    <w:link w:val="834"/>
    <w:unhideWhenUsed/>
    <w:qFormat/>
    <w:pPr>
      <w:ind w:left="420"/>
      <w:spacing w:after="120" w:line="480" w:lineRule="auto"/>
    </w:pPr>
  </w:style>
  <w:style w:type="paragraph" w:styleId="871">
    <w:name w:val="尾注文本"/>
    <w:basedOn w:val="834"/>
    <w:next w:val="871"/>
    <w:link w:val="872"/>
    <w:uiPriority w:val="99"/>
    <w:unhideWhenUsed/>
    <w:qFormat/>
    <w:pPr>
      <w:spacing w:after="0" w:line="240" w:lineRule="auto"/>
    </w:pPr>
    <w:rPr>
      <w:sz w:val="20"/>
    </w:rPr>
  </w:style>
  <w:style w:type="character" w:styleId="872">
    <w:name w:val="Endnote Text Char"/>
    <w:next w:val="872"/>
    <w:link w:val="871"/>
    <w:uiPriority w:val="99"/>
    <w:qFormat/>
    <w:rPr>
      <w:sz w:val="20"/>
    </w:rPr>
  </w:style>
  <w:style w:type="paragraph" w:styleId="873">
    <w:name w:val="批注框文本"/>
    <w:basedOn w:val="834"/>
    <w:next w:val="873"/>
    <w:link w:val="874"/>
    <w:qFormat/>
    <w:rPr>
      <w:sz w:val="18"/>
      <w:szCs w:val="18"/>
    </w:rPr>
  </w:style>
  <w:style w:type="character" w:styleId="874">
    <w:name w:val="批注框文本 字符"/>
    <w:basedOn w:val="844"/>
    <w:next w:val="874"/>
    <w:link w:val="873"/>
    <w:qFormat/>
    <w:rPr>
      <w:rFonts w:ascii="Times New Roman" w:hAnsi="Times New Roman" w:eastAsia="宋体" w:cs="Times New Roman"/>
      <w:sz w:val="18"/>
      <w:szCs w:val="18"/>
    </w:rPr>
  </w:style>
  <w:style w:type="paragraph" w:styleId="875">
    <w:name w:val="页脚"/>
    <w:basedOn w:val="834"/>
    <w:next w:val="875"/>
    <w:link w:val="876"/>
    <w:qFormat/>
    <w:pPr>
      <w:jc w:val="left"/>
      <w:tabs>
        <w:tab w:val="center" w:pos="4153" w:leader="none"/>
        <w:tab w:val="right" w:pos="8306" w:leader="none"/>
      </w:tabs>
    </w:pPr>
    <w:rPr>
      <w:sz w:val="18"/>
      <w:szCs w:val="18"/>
    </w:rPr>
  </w:style>
  <w:style w:type="character" w:styleId="876">
    <w:name w:val="页脚 字符"/>
    <w:basedOn w:val="844"/>
    <w:next w:val="876"/>
    <w:link w:val="875"/>
    <w:uiPriority w:val="99"/>
    <w:qFormat/>
    <w:rPr>
      <w:rFonts w:ascii="Times New Roman" w:hAnsi="Times New Roman" w:eastAsia="宋体" w:cs="Times New Roman"/>
      <w:sz w:val="18"/>
      <w:szCs w:val="18"/>
    </w:rPr>
  </w:style>
  <w:style w:type="paragraph" w:styleId="877">
    <w:name w:val="页眉"/>
    <w:basedOn w:val="834"/>
    <w:next w:val="877"/>
    <w:link w:val="878"/>
    <w:qFormat/>
    <w:pPr>
      <w:jc w:val="center"/>
      <w:tabs>
        <w:tab w:val="center" w:pos="4153" w:leader="none"/>
        <w:tab w:val="right" w:pos="8306" w:leader="none"/>
      </w:tabs>
      <w:pBdr>
        <w:bottom w:val="single" w:color="000000" w:sz="6" w:space="1"/>
      </w:pBdr>
    </w:pPr>
    <w:rPr>
      <w:sz w:val="18"/>
      <w:szCs w:val="18"/>
    </w:rPr>
  </w:style>
  <w:style w:type="character" w:styleId="878">
    <w:name w:val="页眉 字符"/>
    <w:basedOn w:val="844"/>
    <w:next w:val="878"/>
    <w:link w:val="877"/>
    <w:qFormat/>
    <w:rPr>
      <w:rFonts w:ascii="Times New Roman" w:hAnsi="Times New Roman" w:eastAsia="宋体" w:cs="Times New Roman"/>
      <w:sz w:val="18"/>
      <w:szCs w:val="18"/>
    </w:rPr>
  </w:style>
  <w:style w:type="paragraph" w:styleId="879">
    <w:name w:val="目录 1"/>
    <w:basedOn w:val="834"/>
    <w:next w:val="834"/>
    <w:link w:val="834"/>
    <w:uiPriority w:val="39"/>
    <w:qFormat/>
  </w:style>
  <w:style w:type="paragraph" w:styleId="880">
    <w:name w:val="目录 4"/>
    <w:basedOn w:val="834"/>
    <w:next w:val="834"/>
    <w:link w:val="834"/>
    <w:uiPriority w:val="39"/>
    <w:unhideWhenUsed/>
    <w:qFormat/>
    <w:pPr>
      <w:ind w:left="850" w:right="0" w:firstLine="0"/>
      <w:spacing w:after="57"/>
    </w:pPr>
  </w:style>
  <w:style w:type="paragraph" w:styleId="881">
    <w:name w:val="副标题"/>
    <w:basedOn w:val="834"/>
    <w:next w:val="834"/>
    <w:link w:val="882"/>
    <w:uiPriority w:val="11"/>
    <w:qFormat/>
    <w:pPr>
      <w:spacing w:before="200" w:after="200"/>
    </w:pPr>
    <w:rPr>
      <w:sz w:val="24"/>
      <w:szCs w:val="24"/>
    </w:rPr>
  </w:style>
  <w:style w:type="character" w:styleId="882">
    <w:name w:val="Subtitle Char"/>
    <w:basedOn w:val="844"/>
    <w:next w:val="882"/>
    <w:link w:val="881"/>
    <w:uiPriority w:val="11"/>
    <w:qFormat/>
    <w:rPr>
      <w:sz w:val="24"/>
      <w:szCs w:val="24"/>
    </w:rPr>
  </w:style>
  <w:style w:type="paragraph" w:styleId="883">
    <w:name w:val="脚注文本"/>
    <w:basedOn w:val="834"/>
    <w:next w:val="883"/>
    <w:link w:val="884"/>
    <w:uiPriority w:val="99"/>
    <w:unhideWhenUsed/>
    <w:qFormat/>
    <w:pPr>
      <w:spacing w:after="40" w:line="240" w:lineRule="auto"/>
    </w:pPr>
    <w:rPr>
      <w:sz w:val="18"/>
    </w:rPr>
  </w:style>
  <w:style w:type="character" w:styleId="884">
    <w:name w:val="Footnote Text Char"/>
    <w:next w:val="884"/>
    <w:link w:val="883"/>
    <w:uiPriority w:val="99"/>
    <w:qFormat/>
    <w:rPr>
      <w:sz w:val="18"/>
    </w:rPr>
  </w:style>
  <w:style w:type="paragraph" w:styleId="885">
    <w:name w:val="目录 6"/>
    <w:basedOn w:val="834"/>
    <w:next w:val="834"/>
    <w:link w:val="834"/>
    <w:uiPriority w:val="39"/>
    <w:unhideWhenUsed/>
    <w:qFormat/>
    <w:pPr>
      <w:ind w:left="1417" w:right="0" w:firstLine="0"/>
      <w:spacing w:after="57"/>
    </w:pPr>
  </w:style>
  <w:style w:type="paragraph" w:styleId="886">
    <w:name w:val="图表目录"/>
    <w:basedOn w:val="834"/>
    <w:next w:val="834"/>
    <w:link w:val="834"/>
    <w:uiPriority w:val="99"/>
    <w:unhideWhenUsed/>
    <w:qFormat/>
    <w:pPr>
      <w:spacing w:after="0" w:afterAutospacing="0"/>
    </w:pPr>
  </w:style>
  <w:style w:type="paragraph" w:styleId="887">
    <w:name w:val="目录 2"/>
    <w:basedOn w:val="834"/>
    <w:next w:val="834"/>
    <w:link w:val="834"/>
    <w:uiPriority w:val="39"/>
    <w:unhideWhenUsed/>
    <w:qFormat/>
    <w:pPr>
      <w:ind w:left="283" w:right="0" w:firstLine="0"/>
      <w:spacing w:after="57"/>
    </w:pPr>
  </w:style>
  <w:style w:type="paragraph" w:styleId="888">
    <w:name w:val="目录 9"/>
    <w:basedOn w:val="834"/>
    <w:next w:val="834"/>
    <w:link w:val="834"/>
    <w:uiPriority w:val="39"/>
    <w:unhideWhenUsed/>
    <w:qFormat/>
    <w:pPr>
      <w:ind w:left="2268" w:right="0" w:firstLine="0"/>
      <w:spacing w:after="57"/>
    </w:pPr>
  </w:style>
  <w:style w:type="paragraph" w:styleId="889">
    <w:name w:val="正文文本 2"/>
    <w:basedOn w:val="834"/>
    <w:next w:val="889"/>
    <w:link w:val="834"/>
    <w:uiPriority w:val="99"/>
    <w:qFormat/>
    <w:pPr>
      <w:jc w:val="center"/>
    </w:pPr>
    <w:rPr>
      <w:b/>
      <w:bCs/>
      <w:sz w:val="20"/>
      <w:szCs w:val="20"/>
    </w:rPr>
  </w:style>
  <w:style w:type="paragraph" w:styleId="890">
    <w:name w:val="普通(网站)"/>
    <w:basedOn w:val="834"/>
    <w:next w:val="890"/>
    <w:link w:val="834"/>
    <w:uiPriority w:val="99"/>
    <w:qFormat/>
    <w:pPr>
      <w:jc w:val="left"/>
      <w:spacing w:before="100" w:beforeAutospacing="1" w:after="100" w:afterAutospacing="1"/>
      <w:widowControl/>
    </w:pPr>
    <w:rPr>
      <w:rFonts w:ascii="宋体" w:hAnsi="宋体" w:cs="宋体"/>
      <w:sz w:val="24"/>
    </w:rPr>
  </w:style>
  <w:style w:type="paragraph" w:styleId="891">
    <w:name w:val="标题"/>
    <w:basedOn w:val="834"/>
    <w:next w:val="834"/>
    <w:link w:val="892"/>
    <w:uiPriority w:val="10"/>
    <w:qFormat/>
    <w:pPr>
      <w:contextualSpacing/>
      <w:spacing w:before="300" w:after="200"/>
    </w:pPr>
    <w:rPr>
      <w:sz w:val="48"/>
      <w:szCs w:val="48"/>
    </w:rPr>
  </w:style>
  <w:style w:type="character" w:styleId="892">
    <w:name w:val="Title Char"/>
    <w:basedOn w:val="844"/>
    <w:next w:val="892"/>
    <w:link w:val="891"/>
    <w:uiPriority w:val="10"/>
    <w:qFormat/>
    <w:rPr>
      <w:sz w:val="48"/>
      <w:szCs w:val="48"/>
    </w:rPr>
  </w:style>
  <w:style w:type="paragraph" w:styleId="893">
    <w:name w:val="批注主题"/>
    <w:basedOn w:val="860"/>
    <w:next w:val="860"/>
    <w:link w:val="894"/>
    <w:qFormat/>
    <w:rPr>
      <w:b/>
      <w:bCs/>
    </w:rPr>
  </w:style>
  <w:style w:type="character" w:styleId="894">
    <w:name w:val="批注主题 字符"/>
    <w:basedOn w:val="861"/>
    <w:next w:val="894"/>
    <w:link w:val="893"/>
    <w:qFormat/>
    <w:rPr>
      <w:rFonts w:ascii="Times New Roman" w:hAnsi="Times New Roman" w:eastAsia="宋体" w:cs="Times New Roman"/>
      <w:b/>
      <w:bCs/>
      <w:sz w:val="21"/>
      <w:szCs w:val="24"/>
    </w:rPr>
  </w:style>
  <w:style w:type="paragraph" w:styleId="895">
    <w:name w:val="正文首行缩进"/>
    <w:basedOn w:val="834"/>
    <w:next w:val="895"/>
    <w:link w:val="834"/>
    <w:uiPriority w:val="99"/>
    <w:qFormat/>
    <w:pPr>
      <w:ind w:firstLine="420"/>
    </w:pPr>
  </w:style>
  <w:style w:type="table" w:styleId="896">
    <w:name w:val="网格型"/>
    <w:basedOn w:val="845"/>
    <w:next w:val="896"/>
    <w:link w:val="834"/>
    <w:qFormat/>
    <w:tblPr/>
  </w:style>
  <w:style w:type="character" w:styleId="897">
    <w:name w:val="要点"/>
    <w:basedOn w:val="844"/>
    <w:next w:val="897"/>
    <w:link w:val="834"/>
    <w:qFormat/>
    <w:rPr>
      <w:b/>
    </w:rPr>
  </w:style>
  <w:style w:type="character" w:styleId="898">
    <w:name w:val="尾注引用"/>
    <w:basedOn w:val="844"/>
    <w:next w:val="898"/>
    <w:link w:val="834"/>
    <w:uiPriority w:val="99"/>
    <w:unhideWhenUsed/>
    <w:qFormat/>
    <w:rPr>
      <w:vertAlign w:val="superscript"/>
    </w:rPr>
  </w:style>
  <w:style w:type="character" w:styleId="899">
    <w:name w:val="页码"/>
    <w:basedOn w:val="844"/>
    <w:next w:val="899"/>
    <w:link w:val="834"/>
    <w:qFormat/>
  </w:style>
  <w:style w:type="character" w:styleId="900">
    <w:name w:val="超链接"/>
    <w:basedOn w:val="844"/>
    <w:next w:val="900"/>
    <w:link w:val="834"/>
    <w:uiPriority w:val="99"/>
    <w:unhideWhenUsed/>
    <w:qFormat/>
    <w:rPr>
      <w:color w:val="0563c1"/>
      <w:u w:val="single"/>
    </w:rPr>
  </w:style>
  <w:style w:type="character" w:styleId="901">
    <w:name w:val="批注引用"/>
    <w:basedOn w:val="844"/>
    <w:next w:val="901"/>
    <w:link w:val="834"/>
    <w:qFormat/>
    <w:rPr>
      <w:sz w:val="21"/>
      <w:szCs w:val="21"/>
    </w:rPr>
  </w:style>
  <w:style w:type="character" w:styleId="902">
    <w:name w:val="脚注引用"/>
    <w:basedOn w:val="844"/>
    <w:next w:val="902"/>
    <w:link w:val="834"/>
    <w:uiPriority w:val="99"/>
    <w:unhideWhenUsed/>
    <w:qFormat/>
    <w:rPr>
      <w:vertAlign w:val="superscript"/>
    </w:rPr>
  </w:style>
  <w:style w:type="character" w:styleId="903">
    <w:name w:val="Heading 1 Char"/>
    <w:basedOn w:val="844"/>
    <w:next w:val="903"/>
    <w:link w:val="834"/>
    <w:uiPriority w:val="9"/>
    <w:qFormat/>
    <w:rPr>
      <w:rFonts w:ascii="Arial" w:hAnsi="Arial" w:eastAsia="Arial" w:cs="Arial"/>
      <w:sz w:val="40"/>
      <w:szCs w:val="40"/>
    </w:rPr>
  </w:style>
  <w:style w:type="character" w:styleId="904">
    <w:name w:val="Heading 3 Char"/>
    <w:basedOn w:val="844"/>
    <w:next w:val="904"/>
    <w:link w:val="834"/>
    <w:uiPriority w:val="9"/>
    <w:qFormat/>
    <w:rPr>
      <w:rFonts w:ascii="Arial" w:hAnsi="Arial" w:eastAsia="Arial" w:cs="Arial"/>
      <w:sz w:val="30"/>
      <w:szCs w:val="30"/>
    </w:rPr>
  </w:style>
  <w:style w:type="character" w:styleId="905">
    <w:name w:val="Heading 4 Char"/>
    <w:basedOn w:val="844"/>
    <w:next w:val="905"/>
    <w:link w:val="834"/>
    <w:uiPriority w:val="9"/>
    <w:qFormat/>
    <w:rPr>
      <w:rFonts w:ascii="Arial" w:hAnsi="Arial" w:eastAsia="Arial" w:cs="Arial"/>
      <w:b/>
      <w:bCs/>
      <w:sz w:val="26"/>
      <w:szCs w:val="26"/>
    </w:rPr>
  </w:style>
  <w:style w:type="paragraph" w:styleId="906">
    <w:name w:val="No Spacing"/>
    <w:next w:val="906"/>
    <w:link w:val="834"/>
    <w:uiPriority w:val="1"/>
    <w:qFormat/>
    <w:pPr>
      <w:spacing w:before="0" w:after="0" w:line="240" w:lineRule="auto"/>
    </w:pPr>
    <w:rPr>
      <w:rFonts w:ascii="Times New Roman" w:hAnsi="Times New Roman" w:eastAsia="宋体" w:cs="Times New Roman"/>
    </w:rPr>
  </w:style>
  <w:style w:type="paragraph" w:styleId="907">
    <w:name w:val="Quote"/>
    <w:basedOn w:val="834"/>
    <w:next w:val="834"/>
    <w:link w:val="908"/>
    <w:uiPriority w:val="29"/>
    <w:qFormat/>
    <w:pPr>
      <w:ind w:left="720" w:right="720"/>
    </w:pPr>
    <w:rPr>
      <w:i/>
    </w:rPr>
  </w:style>
  <w:style w:type="character" w:styleId="908">
    <w:name w:val="Quote Char"/>
    <w:next w:val="908"/>
    <w:link w:val="907"/>
    <w:uiPriority w:val="29"/>
    <w:qFormat/>
    <w:rPr>
      <w:i/>
    </w:rPr>
  </w:style>
  <w:style w:type="paragraph" w:styleId="909">
    <w:name w:val="Intense Quote"/>
    <w:basedOn w:val="834"/>
    <w:next w:val="834"/>
    <w:link w:val="9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0">
    <w:name w:val="Intense Quote Char"/>
    <w:next w:val="910"/>
    <w:link w:val="909"/>
    <w:uiPriority w:val="30"/>
    <w:qFormat/>
    <w:rPr>
      <w:i/>
    </w:rPr>
  </w:style>
  <w:style w:type="character" w:styleId="911">
    <w:name w:val="Header Char"/>
    <w:basedOn w:val="844"/>
    <w:next w:val="911"/>
    <w:link w:val="834"/>
    <w:uiPriority w:val="99"/>
    <w:qFormat/>
  </w:style>
  <w:style w:type="character" w:styleId="912">
    <w:name w:val="Footer Char"/>
    <w:basedOn w:val="844"/>
    <w:next w:val="912"/>
    <w:link w:val="834"/>
    <w:uiPriority w:val="99"/>
    <w:qFormat/>
  </w:style>
  <w:style w:type="character" w:styleId="913">
    <w:name w:val="Caption Char"/>
    <w:next w:val="913"/>
    <w:link w:val="834"/>
    <w:uiPriority w:val="99"/>
    <w:qFormat/>
  </w:style>
  <w:style w:type="table" w:styleId="914">
    <w:name w:val="Table Grid Light"/>
    <w:basedOn w:val="845"/>
    <w:next w:val="914"/>
    <w:link w:val="834"/>
    <w:uiPriority w:val="59"/>
    <w:qFormat/>
    <w:pPr>
      <w:spacing w:after="0" w:line="240" w:lineRule="auto"/>
    </w:pPr>
    <w:tblPr/>
  </w:style>
  <w:style w:type="table" w:styleId="915">
    <w:name w:val="Plain Table 1"/>
    <w:basedOn w:val="845"/>
    <w:next w:val="915"/>
    <w:link w:val="834"/>
    <w:uiPriority w:val="59"/>
    <w:qFormat/>
    <w:pPr>
      <w:spacing w:after="0" w:line="240" w:lineRule="auto"/>
    </w:pPr>
    <w:tblPr/>
  </w:style>
  <w:style w:type="table" w:styleId="916">
    <w:name w:val="Plain Table 2"/>
    <w:basedOn w:val="845"/>
    <w:next w:val="916"/>
    <w:link w:val="834"/>
    <w:uiPriority w:val="59"/>
    <w:qFormat/>
    <w:pPr>
      <w:spacing w:after="0" w:line="240" w:lineRule="auto"/>
    </w:pPr>
    <w:tblPr/>
  </w:style>
  <w:style w:type="table" w:styleId="917">
    <w:name w:val="Plain Table 3"/>
    <w:basedOn w:val="845"/>
    <w:next w:val="917"/>
    <w:link w:val="834"/>
    <w:uiPriority w:val="99"/>
    <w:qFormat/>
    <w:pPr>
      <w:spacing w:after="0" w:line="240" w:lineRule="auto"/>
    </w:pPr>
    <w:tblPr/>
  </w:style>
  <w:style w:type="table" w:styleId="918">
    <w:name w:val="Plain Table 4"/>
    <w:basedOn w:val="845"/>
    <w:next w:val="918"/>
    <w:link w:val="834"/>
    <w:uiPriority w:val="99"/>
    <w:qFormat/>
    <w:pPr>
      <w:spacing w:after="0" w:line="240" w:lineRule="auto"/>
    </w:pPr>
    <w:tblPr/>
  </w:style>
  <w:style w:type="table" w:styleId="919">
    <w:name w:val="Plain Table 5"/>
    <w:basedOn w:val="845"/>
    <w:next w:val="919"/>
    <w:link w:val="834"/>
    <w:uiPriority w:val="99"/>
    <w:qFormat/>
    <w:pPr>
      <w:spacing w:after="0" w:line="240" w:lineRule="auto"/>
    </w:pPr>
    <w:tblPr/>
  </w:style>
  <w:style w:type="table" w:styleId="920">
    <w:name w:val="Grid Table 1 Light"/>
    <w:basedOn w:val="845"/>
    <w:next w:val="920"/>
    <w:link w:val="834"/>
    <w:uiPriority w:val="99"/>
    <w:qFormat/>
    <w:pPr>
      <w:spacing w:after="0" w:line="240" w:lineRule="auto"/>
    </w:pPr>
    <w:tblPr/>
  </w:style>
  <w:style w:type="table" w:styleId="921">
    <w:name w:val="Grid Table 1 Light - Accent 1"/>
    <w:basedOn w:val="845"/>
    <w:next w:val="921"/>
    <w:link w:val="834"/>
    <w:uiPriority w:val="99"/>
    <w:qFormat/>
    <w:pPr>
      <w:spacing w:after="0" w:line="240" w:lineRule="auto"/>
    </w:pPr>
    <w:tblPr/>
  </w:style>
  <w:style w:type="table" w:styleId="922">
    <w:name w:val="Grid Table 1 Light - Accent 2"/>
    <w:basedOn w:val="845"/>
    <w:next w:val="922"/>
    <w:link w:val="834"/>
    <w:uiPriority w:val="99"/>
    <w:qFormat/>
    <w:pPr>
      <w:spacing w:after="0" w:line="240" w:lineRule="auto"/>
    </w:pPr>
    <w:tblPr/>
  </w:style>
  <w:style w:type="table" w:styleId="923">
    <w:name w:val="Grid Table 1 Light - Accent 3"/>
    <w:basedOn w:val="845"/>
    <w:next w:val="923"/>
    <w:link w:val="834"/>
    <w:uiPriority w:val="99"/>
    <w:qFormat/>
    <w:pPr>
      <w:spacing w:after="0" w:line="240" w:lineRule="auto"/>
    </w:pPr>
    <w:tblPr/>
  </w:style>
  <w:style w:type="table" w:styleId="924">
    <w:name w:val="Grid Table 1 Light - Accent 4"/>
    <w:basedOn w:val="845"/>
    <w:next w:val="924"/>
    <w:link w:val="834"/>
    <w:uiPriority w:val="99"/>
    <w:qFormat/>
    <w:pPr>
      <w:spacing w:after="0" w:line="240" w:lineRule="auto"/>
    </w:pPr>
    <w:tblPr/>
  </w:style>
  <w:style w:type="table" w:styleId="925">
    <w:name w:val="Grid Table 1 Light - Accent 5"/>
    <w:basedOn w:val="845"/>
    <w:next w:val="925"/>
    <w:link w:val="834"/>
    <w:uiPriority w:val="99"/>
    <w:qFormat/>
    <w:pPr>
      <w:spacing w:after="0" w:line="240" w:lineRule="auto"/>
    </w:pPr>
    <w:tblPr/>
  </w:style>
  <w:style w:type="table" w:styleId="926">
    <w:name w:val="Grid Table 1 Light - Accent 6"/>
    <w:basedOn w:val="845"/>
    <w:next w:val="926"/>
    <w:link w:val="834"/>
    <w:uiPriority w:val="99"/>
    <w:qFormat/>
    <w:pPr>
      <w:spacing w:after="0" w:line="240" w:lineRule="auto"/>
    </w:pPr>
    <w:tblPr/>
  </w:style>
  <w:style w:type="table" w:styleId="927">
    <w:name w:val="Grid Table 2"/>
    <w:basedOn w:val="845"/>
    <w:next w:val="927"/>
    <w:link w:val="834"/>
    <w:uiPriority w:val="99"/>
    <w:qFormat/>
    <w:pPr>
      <w:spacing w:after="0" w:line="240" w:lineRule="auto"/>
    </w:pPr>
    <w:tblPr/>
  </w:style>
  <w:style w:type="table" w:styleId="928">
    <w:name w:val="Grid Table 2 - Accent 1"/>
    <w:basedOn w:val="845"/>
    <w:next w:val="928"/>
    <w:link w:val="834"/>
    <w:uiPriority w:val="99"/>
    <w:qFormat/>
    <w:pPr>
      <w:spacing w:after="0" w:line="240" w:lineRule="auto"/>
    </w:pPr>
    <w:tblPr/>
  </w:style>
  <w:style w:type="table" w:styleId="929">
    <w:name w:val="Grid Table 2 - Accent 2"/>
    <w:basedOn w:val="845"/>
    <w:next w:val="929"/>
    <w:link w:val="834"/>
    <w:uiPriority w:val="99"/>
    <w:qFormat/>
    <w:pPr>
      <w:spacing w:after="0" w:line="240" w:lineRule="auto"/>
    </w:pPr>
    <w:tblPr/>
  </w:style>
  <w:style w:type="table" w:styleId="930">
    <w:name w:val="Grid Table 2 - Accent 3"/>
    <w:basedOn w:val="845"/>
    <w:next w:val="930"/>
    <w:link w:val="834"/>
    <w:uiPriority w:val="99"/>
    <w:qFormat/>
    <w:pPr>
      <w:spacing w:after="0" w:line="240" w:lineRule="auto"/>
    </w:pPr>
    <w:tblPr/>
  </w:style>
  <w:style w:type="table" w:styleId="931">
    <w:name w:val="Grid Table 2 - Accent 4"/>
    <w:basedOn w:val="845"/>
    <w:next w:val="931"/>
    <w:link w:val="834"/>
    <w:uiPriority w:val="99"/>
    <w:qFormat/>
    <w:pPr>
      <w:spacing w:after="0" w:line="240" w:lineRule="auto"/>
    </w:pPr>
    <w:tblPr/>
  </w:style>
  <w:style w:type="table" w:styleId="932">
    <w:name w:val="Grid Table 2 - Accent 5"/>
    <w:basedOn w:val="845"/>
    <w:next w:val="932"/>
    <w:link w:val="834"/>
    <w:uiPriority w:val="99"/>
    <w:qFormat/>
    <w:pPr>
      <w:spacing w:after="0" w:line="240" w:lineRule="auto"/>
    </w:pPr>
    <w:tblPr/>
  </w:style>
  <w:style w:type="table" w:styleId="933">
    <w:name w:val="Grid Table 2 - Accent 6"/>
    <w:basedOn w:val="845"/>
    <w:next w:val="933"/>
    <w:link w:val="834"/>
    <w:uiPriority w:val="99"/>
    <w:qFormat/>
    <w:pPr>
      <w:spacing w:after="0" w:line="240" w:lineRule="auto"/>
    </w:pPr>
    <w:tblPr/>
  </w:style>
  <w:style w:type="table" w:styleId="934">
    <w:name w:val="Grid Table 3"/>
    <w:basedOn w:val="845"/>
    <w:next w:val="934"/>
    <w:link w:val="834"/>
    <w:uiPriority w:val="99"/>
    <w:qFormat/>
    <w:pPr>
      <w:spacing w:after="0" w:line="240" w:lineRule="auto"/>
    </w:pPr>
    <w:tblPr/>
  </w:style>
  <w:style w:type="table" w:styleId="935">
    <w:name w:val="Grid Table 3 - Accent 1"/>
    <w:basedOn w:val="845"/>
    <w:next w:val="935"/>
    <w:link w:val="834"/>
    <w:uiPriority w:val="99"/>
    <w:qFormat/>
    <w:pPr>
      <w:spacing w:after="0" w:line="240" w:lineRule="auto"/>
    </w:pPr>
    <w:tblPr/>
  </w:style>
  <w:style w:type="table" w:styleId="936">
    <w:name w:val="Grid Table 3 - Accent 2"/>
    <w:basedOn w:val="845"/>
    <w:next w:val="936"/>
    <w:link w:val="834"/>
    <w:uiPriority w:val="99"/>
    <w:qFormat/>
    <w:pPr>
      <w:spacing w:after="0" w:line="240" w:lineRule="auto"/>
    </w:pPr>
    <w:tblPr/>
  </w:style>
  <w:style w:type="table" w:styleId="937">
    <w:name w:val="Grid Table 3 - Accent 3"/>
    <w:basedOn w:val="845"/>
    <w:next w:val="937"/>
    <w:link w:val="834"/>
    <w:uiPriority w:val="99"/>
    <w:qFormat/>
    <w:pPr>
      <w:spacing w:after="0" w:line="240" w:lineRule="auto"/>
    </w:pPr>
    <w:tblPr/>
  </w:style>
  <w:style w:type="table" w:styleId="938">
    <w:name w:val="Grid Table 3 - Accent 4"/>
    <w:basedOn w:val="845"/>
    <w:next w:val="938"/>
    <w:link w:val="834"/>
    <w:uiPriority w:val="99"/>
    <w:qFormat/>
    <w:pPr>
      <w:spacing w:after="0" w:line="240" w:lineRule="auto"/>
    </w:pPr>
    <w:tblPr/>
  </w:style>
  <w:style w:type="table" w:styleId="939">
    <w:name w:val="Grid Table 3 - Accent 5"/>
    <w:basedOn w:val="845"/>
    <w:next w:val="939"/>
    <w:link w:val="834"/>
    <w:uiPriority w:val="99"/>
    <w:qFormat/>
    <w:pPr>
      <w:spacing w:after="0" w:line="240" w:lineRule="auto"/>
    </w:pPr>
    <w:tblPr/>
  </w:style>
  <w:style w:type="table" w:styleId="940">
    <w:name w:val="Grid Table 3 - Accent 6"/>
    <w:basedOn w:val="845"/>
    <w:next w:val="940"/>
    <w:link w:val="834"/>
    <w:uiPriority w:val="99"/>
    <w:qFormat/>
    <w:pPr>
      <w:spacing w:after="0" w:line="240" w:lineRule="auto"/>
    </w:pPr>
    <w:tblPr/>
  </w:style>
  <w:style w:type="table" w:styleId="941">
    <w:name w:val="Grid Table 4"/>
    <w:basedOn w:val="845"/>
    <w:next w:val="941"/>
    <w:link w:val="834"/>
    <w:uiPriority w:val="59"/>
    <w:qFormat/>
    <w:pPr>
      <w:spacing w:after="0" w:line="240" w:lineRule="auto"/>
    </w:pPr>
    <w:tblPr/>
  </w:style>
  <w:style w:type="table" w:styleId="942">
    <w:name w:val="Grid Table 4 - Accent 1"/>
    <w:basedOn w:val="845"/>
    <w:next w:val="942"/>
    <w:link w:val="834"/>
    <w:uiPriority w:val="59"/>
    <w:qFormat/>
    <w:pPr>
      <w:spacing w:after="0" w:line="240" w:lineRule="auto"/>
    </w:pPr>
    <w:tblPr/>
  </w:style>
  <w:style w:type="table" w:styleId="943">
    <w:name w:val="Grid Table 4 - Accent 2"/>
    <w:basedOn w:val="845"/>
    <w:next w:val="943"/>
    <w:link w:val="834"/>
    <w:uiPriority w:val="59"/>
    <w:qFormat/>
    <w:pPr>
      <w:spacing w:after="0" w:line="240" w:lineRule="auto"/>
    </w:pPr>
    <w:tblPr/>
  </w:style>
  <w:style w:type="table" w:styleId="944">
    <w:name w:val="Grid Table 4 - Accent 3"/>
    <w:basedOn w:val="845"/>
    <w:next w:val="944"/>
    <w:link w:val="834"/>
    <w:uiPriority w:val="59"/>
    <w:qFormat/>
    <w:pPr>
      <w:spacing w:after="0" w:line="240" w:lineRule="auto"/>
    </w:pPr>
    <w:tblPr/>
  </w:style>
  <w:style w:type="table" w:styleId="945">
    <w:name w:val="Grid Table 4 - Accent 4"/>
    <w:basedOn w:val="845"/>
    <w:next w:val="945"/>
    <w:link w:val="834"/>
    <w:uiPriority w:val="59"/>
    <w:qFormat/>
    <w:pPr>
      <w:spacing w:after="0" w:line="240" w:lineRule="auto"/>
    </w:pPr>
    <w:tblPr/>
  </w:style>
  <w:style w:type="table" w:styleId="946">
    <w:name w:val="Grid Table 4 - Accent 5"/>
    <w:basedOn w:val="845"/>
    <w:next w:val="946"/>
    <w:link w:val="834"/>
    <w:uiPriority w:val="59"/>
    <w:qFormat/>
    <w:pPr>
      <w:spacing w:after="0" w:line="240" w:lineRule="auto"/>
    </w:pPr>
    <w:tblPr/>
  </w:style>
  <w:style w:type="table" w:styleId="947">
    <w:name w:val="Grid Table 4 - Accent 6"/>
    <w:basedOn w:val="845"/>
    <w:next w:val="947"/>
    <w:link w:val="834"/>
    <w:uiPriority w:val="59"/>
    <w:qFormat/>
    <w:pPr>
      <w:spacing w:after="0" w:line="240" w:lineRule="auto"/>
    </w:pPr>
    <w:tblPr/>
  </w:style>
  <w:style w:type="table" w:styleId="948">
    <w:name w:val="Grid Table 5 Dark"/>
    <w:basedOn w:val="845"/>
    <w:next w:val="948"/>
    <w:link w:val="834"/>
    <w:uiPriority w:val="99"/>
    <w:qFormat/>
    <w:pPr>
      <w:spacing w:after="0" w:line="240" w:lineRule="auto"/>
    </w:pPr>
    <w:tblPr/>
  </w:style>
  <w:style w:type="table" w:styleId="949">
    <w:name w:val="Grid Table 5 Dark- Accent 1"/>
    <w:basedOn w:val="845"/>
    <w:next w:val="949"/>
    <w:link w:val="834"/>
    <w:uiPriority w:val="99"/>
    <w:qFormat/>
    <w:pPr>
      <w:spacing w:after="0" w:line="240" w:lineRule="auto"/>
    </w:pPr>
    <w:tblPr/>
  </w:style>
  <w:style w:type="table" w:styleId="950">
    <w:name w:val="Grid Table 5 Dark - Accent 2"/>
    <w:basedOn w:val="845"/>
    <w:next w:val="950"/>
    <w:link w:val="834"/>
    <w:uiPriority w:val="99"/>
    <w:qFormat/>
    <w:pPr>
      <w:spacing w:after="0" w:line="240" w:lineRule="auto"/>
    </w:pPr>
    <w:tblPr/>
  </w:style>
  <w:style w:type="table" w:styleId="951">
    <w:name w:val="Grid Table 5 Dark - Accent 3"/>
    <w:basedOn w:val="845"/>
    <w:next w:val="951"/>
    <w:link w:val="834"/>
    <w:uiPriority w:val="99"/>
    <w:qFormat/>
    <w:pPr>
      <w:spacing w:after="0" w:line="240" w:lineRule="auto"/>
    </w:pPr>
    <w:tblPr/>
  </w:style>
  <w:style w:type="table" w:styleId="952">
    <w:name w:val="Grid Table 5 Dark- Accent 4"/>
    <w:basedOn w:val="845"/>
    <w:next w:val="952"/>
    <w:link w:val="834"/>
    <w:uiPriority w:val="99"/>
    <w:qFormat/>
    <w:pPr>
      <w:spacing w:after="0" w:line="240" w:lineRule="auto"/>
    </w:pPr>
    <w:tblPr/>
  </w:style>
  <w:style w:type="table" w:styleId="953">
    <w:name w:val="Grid Table 5 Dark - Accent 5"/>
    <w:basedOn w:val="845"/>
    <w:next w:val="953"/>
    <w:link w:val="834"/>
    <w:uiPriority w:val="99"/>
    <w:qFormat/>
    <w:pPr>
      <w:spacing w:after="0" w:line="240" w:lineRule="auto"/>
    </w:pPr>
    <w:tblPr/>
  </w:style>
  <w:style w:type="table" w:styleId="954">
    <w:name w:val="Grid Table 5 Dark - Accent 6"/>
    <w:basedOn w:val="845"/>
    <w:next w:val="954"/>
    <w:link w:val="834"/>
    <w:uiPriority w:val="99"/>
    <w:qFormat/>
    <w:pPr>
      <w:spacing w:after="0" w:line="240" w:lineRule="auto"/>
    </w:pPr>
    <w:tblPr/>
  </w:style>
  <w:style w:type="table" w:styleId="955">
    <w:name w:val="Grid Table 6 Colorful"/>
    <w:basedOn w:val="845"/>
    <w:next w:val="955"/>
    <w:link w:val="834"/>
    <w:uiPriority w:val="99"/>
    <w:qFormat/>
    <w:pPr>
      <w:spacing w:after="0" w:line="240" w:lineRule="auto"/>
    </w:pPr>
    <w:tblPr/>
  </w:style>
  <w:style w:type="table" w:styleId="956">
    <w:name w:val="Grid Table 6 Colorful - Accent 1"/>
    <w:basedOn w:val="845"/>
    <w:next w:val="956"/>
    <w:link w:val="834"/>
    <w:uiPriority w:val="99"/>
    <w:qFormat/>
    <w:pPr>
      <w:spacing w:after="0" w:line="240" w:lineRule="auto"/>
    </w:pPr>
    <w:tblPr/>
  </w:style>
  <w:style w:type="table" w:styleId="957">
    <w:name w:val="Grid Table 6 Colorful - Accent 2"/>
    <w:basedOn w:val="845"/>
    <w:next w:val="957"/>
    <w:link w:val="834"/>
    <w:uiPriority w:val="99"/>
    <w:qFormat/>
    <w:pPr>
      <w:spacing w:after="0" w:line="240" w:lineRule="auto"/>
    </w:pPr>
    <w:tblPr/>
  </w:style>
  <w:style w:type="table" w:styleId="958">
    <w:name w:val="Grid Table 6 Colorful - Accent 3"/>
    <w:basedOn w:val="845"/>
    <w:next w:val="958"/>
    <w:link w:val="834"/>
    <w:uiPriority w:val="99"/>
    <w:qFormat/>
    <w:pPr>
      <w:spacing w:after="0" w:line="240" w:lineRule="auto"/>
    </w:pPr>
    <w:tblPr/>
  </w:style>
  <w:style w:type="table" w:styleId="959">
    <w:name w:val="Grid Table 6 Colorful - Accent 4"/>
    <w:basedOn w:val="845"/>
    <w:next w:val="959"/>
    <w:link w:val="834"/>
    <w:uiPriority w:val="99"/>
    <w:qFormat/>
    <w:pPr>
      <w:spacing w:after="0" w:line="240" w:lineRule="auto"/>
    </w:pPr>
    <w:tblPr/>
  </w:style>
  <w:style w:type="table" w:styleId="960">
    <w:name w:val="Grid Table 6 Colorful - Accent 5"/>
    <w:basedOn w:val="845"/>
    <w:next w:val="960"/>
    <w:link w:val="834"/>
    <w:uiPriority w:val="99"/>
    <w:qFormat/>
    <w:pPr>
      <w:spacing w:after="0" w:line="240" w:lineRule="auto"/>
    </w:pPr>
    <w:tblPr/>
  </w:style>
  <w:style w:type="table" w:styleId="961">
    <w:name w:val="Grid Table 6 Colorful - Accent 6"/>
    <w:basedOn w:val="845"/>
    <w:next w:val="961"/>
    <w:link w:val="834"/>
    <w:uiPriority w:val="99"/>
    <w:qFormat/>
    <w:pPr>
      <w:spacing w:after="0" w:line="240" w:lineRule="auto"/>
    </w:pPr>
    <w:tblPr/>
  </w:style>
  <w:style w:type="table" w:styleId="962">
    <w:name w:val="Grid Table 7 Colorful"/>
    <w:basedOn w:val="845"/>
    <w:next w:val="962"/>
    <w:link w:val="834"/>
    <w:uiPriority w:val="99"/>
    <w:qFormat/>
    <w:pPr>
      <w:spacing w:after="0" w:line="240" w:lineRule="auto"/>
    </w:pPr>
    <w:tblPr/>
  </w:style>
  <w:style w:type="table" w:styleId="963">
    <w:name w:val="Grid Table 7 Colorful - Accent 1"/>
    <w:basedOn w:val="845"/>
    <w:next w:val="963"/>
    <w:link w:val="834"/>
    <w:uiPriority w:val="99"/>
    <w:qFormat/>
    <w:pPr>
      <w:spacing w:after="0" w:line="240" w:lineRule="auto"/>
    </w:pPr>
    <w:tblPr/>
  </w:style>
  <w:style w:type="table" w:styleId="964">
    <w:name w:val="Grid Table 7 Colorful - Accent 2"/>
    <w:basedOn w:val="845"/>
    <w:next w:val="964"/>
    <w:link w:val="834"/>
    <w:uiPriority w:val="99"/>
    <w:qFormat/>
    <w:pPr>
      <w:spacing w:after="0" w:line="240" w:lineRule="auto"/>
    </w:pPr>
    <w:tblPr/>
  </w:style>
  <w:style w:type="table" w:styleId="965">
    <w:name w:val="Grid Table 7 Colorful - Accent 3"/>
    <w:basedOn w:val="845"/>
    <w:next w:val="965"/>
    <w:link w:val="834"/>
    <w:uiPriority w:val="99"/>
    <w:qFormat/>
    <w:pPr>
      <w:spacing w:after="0" w:line="240" w:lineRule="auto"/>
    </w:pPr>
    <w:tblPr/>
  </w:style>
  <w:style w:type="table" w:styleId="966">
    <w:name w:val="Grid Table 7 Colorful - Accent 4"/>
    <w:basedOn w:val="845"/>
    <w:next w:val="966"/>
    <w:link w:val="834"/>
    <w:uiPriority w:val="99"/>
    <w:qFormat/>
    <w:pPr>
      <w:spacing w:after="0" w:line="240" w:lineRule="auto"/>
    </w:pPr>
    <w:tblPr/>
  </w:style>
  <w:style w:type="table" w:styleId="967">
    <w:name w:val="Grid Table 7 Colorful - Accent 5"/>
    <w:basedOn w:val="845"/>
    <w:next w:val="967"/>
    <w:link w:val="834"/>
    <w:uiPriority w:val="99"/>
    <w:qFormat/>
    <w:pPr>
      <w:spacing w:after="0" w:line="240" w:lineRule="auto"/>
    </w:pPr>
    <w:tblPr/>
  </w:style>
  <w:style w:type="table" w:styleId="968">
    <w:name w:val="Grid Table 7 Colorful - Accent 6"/>
    <w:basedOn w:val="845"/>
    <w:next w:val="968"/>
    <w:link w:val="834"/>
    <w:uiPriority w:val="99"/>
    <w:qFormat/>
    <w:pPr>
      <w:spacing w:after="0" w:line="240" w:lineRule="auto"/>
    </w:pPr>
    <w:tblPr/>
  </w:style>
  <w:style w:type="table" w:styleId="969">
    <w:name w:val="List Table 1 Light"/>
    <w:basedOn w:val="845"/>
    <w:next w:val="969"/>
    <w:link w:val="834"/>
    <w:uiPriority w:val="99"/>
    <w:qFormat/>
    <w:pPr>
      <w:spacing w:after="0" w:line="240" w:lineRule="auto"/>
    </w:pPr>
    <w:tblPr/>
  </w:style>
  <w:style w:type="table" w:styleId="970">
    <w:name w:val="List Table 1 Light - Accent 1"/>
    <w:basedOn w:val="845"/>
    <w:next w:val="970"/>
    <w:link w:val="834"/>
    <w:uiPriority w:val="99"/>
    <w:qFormat/>
    <w:pPr>
      <w:spacing w:after="0" w:line="240" w:lineRule="auto"/>
    </w:pPr>
    <w:tblPr/>
  </w:style>
  <w:style w:type="table" w:styleId="971">
    <w:name w:val="List Table 1 Light - Accent 2"/>
    <w:basedOn w:val="845"/>
    <w:next w:val="971"/>
    <w:link w:val="834"/>
    <w:uiPriority w:val="99"/>
    <w:qFormat/>
    <w:pPr>
      <w:spacing w:after="0" w:line="240" w:lineRule="auto"/>
    </w:pPr>
    <w:tblPr/>
  </w:style>
  <w:style w:type="table" w:styleId="972">
    <w:name w:val="List Table 1 Light - Accent 3"/>
    <w:basedOn w:val="845"/>
    <w:next w:val="972"/>
    <w:link w:val="834"/>
    <w:uiPriority w:val="99"/>
    <w:qFormat/>
    <w:pPr>
      <w:spacing w:after="0" w:line="240" w:lineRule="auto"/>
    </w:pPr>
    <w:tblPr/>
  </w:style>
  <w:style w:type="table" w:styleId="973">
    <w:name w:val="List Table 1 Light - Accent 4"/>
    <w:basedOn w:val="845"/>
    <w:next w:val="973"/>
    <w:link w:val="834"/>
    <w:uiPriority w:val="99"/>
    <w:qFormat/>
    <w:pPr>
      <w:spacing w:after="0" w:line="240" w:lineRule="auto"/>
    </w:pPr>
    <w:tblPr/>
  </w:style>
  <w:style w:type="table" w:styleId="974">
    <w:name w:val="List Table 1 Light - Accent 5"/>
    <w:basedOn w:val="845"/>
    <w:next w:val="974"/>
    <w:link w:val="834"/>
    <w:uiPriority w:val="99"/>
    <w:qFormat/>
    <w:pPr>
      <w:spacing w:after="0" w:line="240" w:lineRule="auto"/>
    </w:pPr>
    <w:tblPr/>
  </w:style>
  <w:style w:type="table" w:styleId="975">
    <w:name w:val="List Table 1 Light - Accent 6"/>
    <w:basedOn w:val="845"/>
    <w:next w:val="975"/>
    <w:link w:val="834"/>
    <w:uiPriority w:val="99"/>
    <w:qFormat/>
    <w:pPr>
      <w:spacing w:after="0" w:line="240" w:lineRule="auto"/>
    </w:pPr>
    <w:tblPr/>
  </w:style>
  <w:style w:type="table" w:styleId="976">
    <w:name w:val="List Table 2"/>
    <w:basedOn w:val="845"/>
    <w:next w:val="976"/>
    <w:link w:val="834"/>
    <w:uiPriority w:val="99"/>
    <w:qFormat/>
    <w:pPr>
      <w:spacing w:after="0" w:line="240" w:lineRule="auto"/>
    </w:pPr>
    <w:tblPr/>
  </w:style>
  <w:style w:type="table" w:styleId="977">
    <w:name w:val="List Table 2 - Accent 1"/>
    <w:basedOn w:val="845"/>
    <w:next w:val="977"/>
    <w:link w:val="834"/>
    <w:uiPriority w:val="99"/>
    <w:qFormat/>
    <w:pPr>
      <w:spacing w:after="0" w:line="240" w:lineRule="auto"/>
    </w:pPr>
    <w:tblPr/>
  </w:style>
  <w:style w:type="table" w:styleId="978">
    <w:name w:val="List Table 2 - Accent 2"/>
    <w:basedOn w:val="845"/>
    <w:next w:val="978"/>
    <w:link w:val="834"/>
    <w:uiPriority w:val="99"/>
    <w:qFormat/>
    <w:pPr>
      <w:spacing w:after="0" w:line="240" w:lineRule="auto"/>
    </w:pPr>
    <w:tblPr/>
  </w:style>
  <w:style w:type="table" w:styleId="979">
    <w:name w:val="List Table 2 - Accent 3"/>
    <w:basedOn w:val="845"/>
    <w:next w:val="979"/>
    <w:link w:val="834"/>
    <w:uiPriority w:val="99"/>
    <w:qFormat/>
    <w:pPr>
      <w:spacing w:after="0" w:line="240" w:lineRule="auto"/>
    </w:pPr>
    <w:tblPr/>
  </w:style>
  <w:style w:type="table" w:styleId="980">
    <w:name w:val="List Table 2 - Accent 4"/>
    <w:basedOn w:val="845"/>
    <w:next w:val="980"/>
    <w:link w:val="834"/>
    <w:uiPriority w:val="99"/>
    <w:qFormat/>
    <w:pPr>
      <w:spacing w:after="0" w:line="240" w:lineRule="auto"/>
    </w:pPr>
    <w:tblPr/>
  </w:style>
  <w:style w:type="table" w:styleId="981">
    <w:name w:val="List Table 2 - Accent 5"/>
    <w:basedOn w:val="845"/>
    <w:next w:val="981"/>
    <w:link w:val="834"/>
    <w:uiPriority w:val="99"/>
    <w:qFormat/>
    <w:pPr>
      <w:spacing w:after="0" w:line="240" w:lineRule="auto"/>
    </w:pPr>
    <w:tblPr/>
  </w:style>
  <w:style w:type="table" w:styleId="982">
    <w:name w:val="List Table 2 - Accent 6"/>
    <w:basedOn w:val="845"/>
    <w:next w:val="982"/>
    <w:link w:val="834"/>
    <w:uiPriority w:val="99"/>
    <w:qFormat/>
    <w:pPr>
      <w:spacing w:after="0" w:line="240" w:lineRule="auto"/>
    </w:pPr>
    <w:tblPr/>
  </w:style>
  <w:style w:type="table" w:styleId="983">
    <w:name w:val="List Table 3"/>
    <w:basedOn w:val="845"/>
    <w:next w:val="983"/>
    <w:link w:val="834"/>
    <w:uiPriority w:val="99"/>
    <w:qFormat/>
    <w:pPr>
      <w:spacing w:after="0" w:line="240" w:lineRule="auto"/>
    </w:pPr>
    <w:tblPr/>
  </w:style>
  <w:style w:type="table" w:styleId="984">
    <w:name w:val="List Table 3 - Accent 1"/>
    <w:basedOn w:val="845"/>
    <w:next w:val="984"/>
    <w:link w:val="834"/>
    <w:uiPriority w:val="99"/>
    <w:qFormat/>
    <w:pPr>
      <w:spacing w:after="0" w:line="240" w:lineRule="auto"/>
    </w:pPr>
    <w:tblPr/>
  </w:style>
  <w:style w:type="table" w:styleId="985">
    <w:name w:val="List Table 3 - Accent 2"/>
    <w:basedOn w:val="845"/>
    <w:next w:val="985"/>
    <w:link w:val="834"/>
    <w:uiPriority w:val="99"/>
    <w:qFormat/>
    <w:pPr>
      <w:spacing w:after="0" w:line="240" w:lineRule="auto"/>
    </w:pPr>
    <w:tblPr/>
  </w:style>
  <w:style w:type="table" w:styleId="986">
    <w:name w:val="List Table 3 - Accent 3"/>
    <w:basedOn w:val="845"/>
    <w:next w:val="986"/>
    <w:link w:val="834"/>
    <w:uiPriority w:val="99"/>
    <w:qFormat/>
    <w:pPr>
      <w:spacing w:after="0" w:line="240" w:lineRule="auto"/>
    </w:pPr>
    <w:tblPr/>
  </w:style>
  <w:style w:type="table" w:styleId="987">
    <w:name w:val="List Table 3 - Accent 4"/>
    <w:basedOn w:val="845"/>
    <w:next w:val="987"/>
    <w:link w:val="834"/>
    <w:uiPriority w:val="99"/>
    <w:qFormat/>
    <w:pPr>
      <w:spacing w:after="0" w:line="240" w:lineRule="auto"/>
    </w:pPr>
    <w:tblPr/>
  </w:style>
  <w:style w:type="table" w:styleId="988">
    <w:name w:val="List Table 3 - Accent 5"/>
    <w:basedOn w:val="845"/>
    <w:next w:val="988"/>
    <w:link w:val="834"/>
    <w:uiPriority w:val="99"/>
    <w:qFormat/>
    <w:pPr>
      <w:spacing w:after="0" w:line="240" w:lineRule="auto"/>
    </w:pPr>
    <w:tblPr/>
  </w:style>
  <w:style w:type="table" w:styleId="989">
    <w:name w:val="List Table 3 - Accent 6"/>
    <w:basedOn w:val="845"/>
    <w:next w:val="989"/>
    <w:link w:val="834"/>
    <w:uiPriority w:val="99"/>
    <w:qFormat/>
    <w:pPr>
      <w:spacing w:after="0" w:line="240" w:lineRule="auto"/>
    </w:pPr>
    <w:tblPr/>
  </w:style>
  <w:style w:type="table" w:styleId="990">
    <w:name w:val="List Table 4"/>
    <w:basedOn w:val="845"/>
    <w:next w:val="990"/>
    <w:link w:val="834"/>
    <w:uiPriority w:val="99"/>
    <w:qFormat/>
    <w:pPr>
      <w:spacing w:after="0" w:line="240" w:lineRule="auto"/>
    </w:pPr>
    <w:tblPr/>
  </w:style>
  <w:style w:type="table" w:styleId="991">
    <w:name w:val="List Table 4 - Accent 1"/>
    <w:basedOn w:val="845"/>
    <w:next w:val="991"/>
    <w:link w:val="834"/>
    <w:uiPriority w:val="99"/>
    <w:qFormat/>
    <w:pPr>
      <w:spacing w:after="0" w:line="240" w:lineRule="auto"/>
    </w:pPr>
    <w:tblPr/>
  </w:style>
  <w:style w:type="table" w:styleId="992">
    <w:name w:val="List Table 4 - Accent 2"/>
    <w:basedOn w:val="845"/>
    <w:next w:val="992"/>
    <w:link w:val="834"/>
    <w:uiPriority w:val="99"/>
    <w:qFormat/>
    <w:pPr>
      <w:spacing w:after="0" w:line="240" w:lineRule="auto"/>
    </w:pPr>
    <w:tblPr/>
  </w:style>
  <w:style w:type="table" w:styleId="993">
    <w:name w:val="List Table 4 - Accent 3"/>
    <w:basedOn w:val="845"/>
    <w:next w:val="993"/>
    <w:link w:val="834"/>
    <w:uiPriority w:val="99"/>
    <w:qFormat/>
    <w:pPr>
      <w:spacing w:after="0" w:line="240" w:lineRule="auto"/>
    </w:pPr>
    <w:tblPr/>
  </w:style>
  <w:style w:type="table" w:styleId="994">
    <w:name w:val="List Table 4 - Accent 4"/>
    <w:basedOn w:val="845"/>
    <w:next w:val="994"/>
    <w:link w:val="834"/>
    <w:uiPriority w:val="99"/>
    <w:qFormat/>
    <w:pPr>
      <w:spacing w:after="0" w:line="240" w:lineRule="auto"/>
    </w:pPr>
    <w:tblPr/>
  </w:style>
  <w:style w:type="table" w:styleId="995">
    <w:name w:val="List Table 4 - Accent 5"/>
    <w:basedOn w:val="845"/>
    <w:next w:val="995"/>
    <w:link w:val="834"/>
    <w:uiPriority w:val="99"/>
    <w:qFormat/>
    <w:pPr>
      <w:spacing w:after="0" w:line="240" w:lineRule="auto"/>
    </w:pPr>
    <w:tblPr/>
  </w:style>
  <w:style w:type="table" w:styleId="996">
    <w:name w:val="List Table 4 - Accent 6"/>
    <w:basedOn w:val="845"/>
    <w:next w:val="996"/>
    <w:link w:val="834"/>
    <w:uiPriority w:val="99"/>
    <w:qFormat/>
    <w:pPr>
      <w:spacing w:after="0" w:line="240" w:lineRule="auto"/>
    </w:pPr>
    <w:tblPr/>
  </w:style>
  <w:style w:type="table" w:styleId="997">
    <w:name w:val="List Table 5 Dark"/>
    <w:basedOn w:val="845"/>
    <w:next w:val="997"/>
    <w:link w:val="834"/>
    <w:uiPriority w:val="99"/>
    <w:qFormat/>
    <w:pPr>
      <w:spacing w:after="0" w:line="240" w:lineRule="auto"/>
    </w:pPr>
    <w:tblPr/>
  </w:style>
  <w:style w:type="table" w:styleId="998">
    <w:name w:val="List Table 5 Dark - Accent 1"/>
    <w:basedOn w:val="845"/>
    <w:next w:val="998"/>
    <w:link w:val="834"/>
    <w:uiPriority w:val="99"/>
    <w:qFormat/>
    <w:pPr>
      <w:spacing w:after="0" w:line="240" w:lineRule="auto"/>
    </w:pPr>
    <w:tblPr/>
  </w:style>
  <w:style w:type="table" w:styleId="999">
    <w:name w:val="List Table 5 Dark - Accent 2"/>
    <w:basedOn w:val="845"/>
    <w:next w:val="999"/>
    <w:link w:val="834"/>
    <w:uiPriority w:val="99"/>
    <w:qFormat/>
    <w:pPr>
      <w:spacing w:after="0" w:line="240" w:lineRule="auto"/>
    </w:pPr>
    <w:tblPr/>
  </w:style>
  <w:style w:type="table" w:styleId="1000">
    <w:name w:val="List Table 5 Dark - Accent 3"/>
    <w:basedOn w:val="845"/>
    <w:next w:val="1000"/>
    <w:link w:val="834"/>
    <w:uiPriority w:val="99"/>
    <w:qFormat/>
    <w:pPr>
      <w:spacing w:after="0" w:line="240" w:lineRule="auto"/>
    </w:pPr>
    <w:tblPr/>
  </w:style>
  <w:style w:type="table" w:styleId="1001">
    <w:name w:val="List Table 5 Dark - Accent 4"/>
    <w:basedOn w:val="845"/>
    <w:next w:val="1001"/>
    <w:link w:val="834"/>
    <w:uiPriority w:val="99"/>
    <w:qFormat/>
    <w:pPr>
      <w:spacing w:after="0" w:line="240" w:lineRule="auto"/>
    </w:pPr>
    <w:tblPr/>
  </w:style>
  <w:style w:type="table" w:styleId="1002">
    <w:name w:val="List Table 5 Dark - Accent 5"/>
    <w:basedOn w:val="845"/>
    <w:next w:val="1002"/>
    <w:link w:val="834"/>
    <w:uiPriority w:val="99"/>
    <w:qFormat/>
    <w:pPr>
      <w:spacing w:after="0" w:line="240" w:lineRule="auto"/>
    </w:pPr>
    <w:tblPr/>
  </w:style>
  <w:style w:type="table" w:styleId="1003">
    <w:name w:val="List Table 5 Dark - Accent 6"/>
    <w:basedOn w:val="845"/>
    <w:next w:val="1003"/>
    <w:link w:val="834"/>
    <w:uiPriority w:val="99"/>
    <w:qFormat/>
    <w:pPr>
      <w:spacing w:after="0" w:line="240" w:lineRule="auto"/>
    </w:pPr>
    <w:tblPr/>
  </w:style>
  <w:style w:type="table" w:styleId="1004">
    <w:name w:val="List Table 6 Colorful"/>
    <w:basedOn w:val="845"/>
    <w:next w:val="1004"/>
    <w:link w:val="834"/>
    <w:uiPriority w:val="99"/>
    <w:qFormat/>
    <w:pPr>
      <w:spacing w:after="0" w:line="240" w:lineRule="auto"/>
    </w:pPr>
    <w:tblPr/>
  </w:style>
  <w:style w:type="table" w:styleId="1005">
    <w:name w:val="List Table 6 Colorful - Accent 1"/>
    <w:basedOn w:val="845"/>
    <w:next w:val="1005"/>
    <w:link w:val="834"/>
    <w:uiPriority w:val="99"/>
    <w:qFormat/>
    <w:pPr>
      <w:spacing w:after="0" w:line="240" w:lineRule="auto"/>
    </w:pPr>
    <w:tblPr/>
  </w:style>
  <w:style w:type="table" w:styleId="1006">
    <w:name w:val="List Table 6 Colorful - Accent 2"/>
    <w:basedOn w:val="845"/>
    <w:next w:val="1006"/>
    <w:link w:val="834"/>
    <w:uiPriority w:val="99"/>
    <w:qFormat/>
    <w:pPr>
      <w:spacing w:after="0" w:line="240" w:lineRule="auto"/>
    </w:pPr>
    <w:tblPr/>
  </w:style>
  <w:style w:type="table" w:styleId="1007">
    <w:name w:val="List Table 6 Colorful - Accent 3"/>
    <w:basedOn w:val="845"/>
    <w:next w:val="1007"/>
    <w:link w:val="834"/>
    <w:uiPriority w:val="99"/>
    <w:qFormat/>
    <w:pPr>
      <w:spacing w:after="0" w:line="240" w:lineRule="auto"/>
    </w:pPr>
    <w:tblPr/>
  </w:style>
  <w:style w:type="table" w:styleId="1008">
    <w:name w:val="List Table 6 Colorful - Accent 4"/>
    <w:basedOn w:val="845"/>
    <w:next w:val="1008"/>
    <w:link w:val="834"/>
    <w:uiPriority w:val="99"/>
    <w:qFormat/>
    <w:pPr>
      <w:spacing w:after="0" w:line="240" w:lineRule="auto"/>
    </w:pPr>
    <w:tblPr/>
  </w:style>
  <w:style w:type="table" w:styleId="1009">
    <w:name w:val="List Table 6 Colorful - Accent 5"/>
    <w:basedOn w:val="845"/>
    <w:next w:val="1009"/>
    <w:link w:val="834"/>
    <w:uiPriority w:val="99"/>
    <w:qFormat/>
    <w:pPr>
      <w:spacing w:after="0" w:line="240" w:lineRule="auto"/>
    </w:pPr>
    <w:tblPr/>
  </w:style>
  <w:style w:type="table" w:styleId="1010">
    <w:name w:val="List Table 6 Colorful - Accent 6"/>
    <w:basedOn w:val="845"/>
    <w:next w:val="1010"/>
    <w:link w:val="834"/>
    <w:uiPriority w:val="99"/>
    <w:qFormat/>
    <w:pPr>
      <w:spacing w:after="0" w:line="240" w:lineRule="auto"/>
    </w:pPr>
    <w:tblPr/>
  </w:style>
  <w:style w:type="table" w:styleId="1011">
    <w:name w:val="List Table 7 Colorful"/>
    <w:basedOn w:val="845"/>
    <w:next w:val="1011"/>
    <w:link w:val="834"/>
    <w:uiPriority w:val="99"/>
    <w:qFormat/>
    <w:pPr>
      <w:spacing w:after="0" w:line="240" w:lineRule="auto"/>
    </w:pPr>
    <w:tblPr/>
  </w:style>
  <w:style w:type="table" w:styleId="1012">
    <w:name w:val="List Table 7 Colorful - Accent 1"/>
    <w:basedOn w:val="845"/>
    <w:next w:val="1012"/>
    <w:link w:val="834"/>
    <w:uiPriority w:val="99"/>
    <w:qFormat/>
    <w:pPr>
      <w:spacing w:after="0" w:line="240" w:lineRule="auto"/>
    </w:pPr>
    <w:tblPr/>
  </w:style>
  <w:style w:type="table" w:styleId="1013">
    <w:name w:val="List Table 7 Colorful - Accent 2"/>
    <w:basedOn w:val="845"/>
    <w:next w:val="1013"/>
    <w:link w:val="834"/>
    <w:uiPriority w:val="99"/>
    <w:qFormat/>
    <w:pPr>
      <w:spacing w:after="0" w:line="240" w:lineRule="auto"/>
    </w:pPr>
    <w:tblPr/>
  </w:style>
  <w:style w:type="table" w:styleId="1014">
    <w:name w:val="List Table 7 Colorful - Accent 3"/>
    <w:basedOn w:val="845"/>
    <w:next w:val="1014"/>
    <w:link w:val="834"/>
    <w:uiPriority w:val="99"/>
    <w:qFormat/>
    <w:pPr>
      <w:spacing w:after="0" w:line="240" w:lineRule="auto"/>
    </w:pPr>
    <w:tblPr/>
  </w:style>
  <w:style w:type="table" w:styleId="1015">
    <w:name w:val="List Table 7 Colorful - Accent 4"/>
    <w:basedOn w:val="845"/>
    <w:next w:val="1015"/>
    <w:link w:val="834"/>
    <w:uiPriority w:val="99"/>
    <w:qFormat/>
    <w:pPr>
      <w:spacing w:after="0" w:line="240" w:lineRule="auto"/>
    </w:pPr>
    <w:tblPr/>
  </w:style>
  <w:style w:type="table" w:styleId="1016">
    <w:name w:val="List Table 7 Colorful - Accent 5"/>
    <w:basedOn w:val="845"/>
    <w:next w:val="1016"/>
    <w:link w:val="834"/>
    <w:uiPriority w:val="99"/>
    <w:qFormat/>
    <w:pPr>
      <w:spacing w:after="0" w:line="240" w:lineRule="auto"/>
    </w:pPr>
    <w:tblPr/>
  </w:style>
  <w:style w:type="table" w:styleId="1017">
    <w:name w:val="List Table 7 Colorful - Accent 6"/>
    <w:basedOn w:val="845"/>
    <w:next w:val="1017"/>
    <w:link w:val="834"/>
    <w:uiPriority w:val="99"/>
    <w:qFormat/>
    <w:pPr>
      <w:spacing w:after="0" w:line="240" w:lineRule="auto"/>
    </w:pPr>
    <w:tblPr/>
  </w:style>
  <w:style w:type="table" w:styleId="1018">
    <w:name w:val="Lined - Accent"/>
    <w:basedOn w:val="845"/>
    <w:next w:val="1018"/>
    <w:link w:val="834"/>
    <w:uiPriority w:val="99"/>
    <w:qFormat/>
    <w:pPr>
      <w:spacing w:after="0" w:line="240" w:lineRule="auto"/>
    </w:pPr>
    <w:rPr>
      <w:color w:val="404040"/>
    </w:rPr>
    <w:tblPr/>
  </w:style>
  <w:style w:type="table" w:styleId="1019">
    <w:name w:val="Lined - Accent 1"/>
    <w:basedOn w:val="845"/>
    <w:next w:val="1019"/>
    <w:link w:val="834"/>
    <w:uiPriority w:val="99"/>
    <w:qFormat/>
    <w:pPr>
      <w:spacing w:after="0" w:line="240" w:lineRule="auto"/>
    </w:pPr>
    <w:rPr>
      <w:color w:val="404040"/>
    </w:rPr>
    <w:tblPr/>
  </w:style>
  <w:style w:type="table" w:styleId="1020">
    <w:name w:val="Lined - Accent 2"/>
    <w:basedOn w:val="845"/>
    <w:next w:val="1020"/>
    <w:link w:val="834"/>
    <w:uiPriority w:val="99"/>
    <w:qFormat/>
    <w:pPr>
      <w:spacing w:after="0" w:line="240" w:lineRule="auto"/>
    </w:pPr>
    <w:rPr>
      <w:color w:val="404040"/>
    </w:rPr>
    <w:tblPr/>
  </w:style>
  <w:style w:type="table" w:styleId="1021">
    <w:name w:val="Lined - Accent 3"/>
    <w:basedOn w:val="845"/>
    <w:next w:val="1021"/>
    <w:link w:val="834"/>
    <w:uiPriority w:val="99"/>
    <w:qFormat/>
    <w:pPr>
      <w:spacing w:after="0" w:line="240" w:lineRule="auto"/>
    </w:pPr>
    <w:rPr>
      <w:color w:val="404040"/>
    </w:rPr>
    <w:tblPr/>
  </w:style>
  <w:style w:type="table" w:styleId="1022">
    <w:name w:val="Lined - Accent 4"/>
    <w:basedOn w:val="845"/>
    <w:next w:val="1022"/>
    <w:link w:val="834"/>
    <w:uiPriority w:val="99"/>
    <w:qFormat/>
    <w:pPr>
      <w:spacing w:after="0" w:line="240" w:lineRule="auto"/>
    </w:pPr>
    <w:rPr>
      <w:color w:val="404040"/>
    </w:rPr>
    <w:tblPr/>
  </w:style>
  <w:style w:type="table" w:styleId="1023">
    <w:name w:val="Lined - Accent 5"/>
    <w:basedOn w:val="845"/>
    <w:next w:val="1023"/>
    <w:link w:val="834"/>
    <w:uiPriority w:val="99"/>
    <w:qFormat/>
    <w:pPr>
      <w:spacing w:after="0" w:line="240" w:lineRule="auto"/>
    </w:pPr>
    <w:rPr>
      <w:color w:val="404040"/>
    </w:rPr>
    <w:tblPr/>
  </w:style>
  <w:style w:type="table" w:styleId="1024">
    <w:name w:val="Lined - Accent 6"/>
    <w:basedOn w:val="845"/>
    <w:next w:val="1024"/>
    <w:link w:val="834"/>
    <w:uiPriority w:val="99"/>
    <w:qFormat/>
    <w:pPr>
      <w:spacing w:after="0" w:line="240" w:lineRule="auto"/>
    </w:pPr>
    <w:rPr>
      <w:color w:val="404040"/>
    </w:rPr>
    <w:tblPr/>
  </w:style>
  <w:style w:type="table" w:styleId="1025">
    <w:name w:val="Bordered &amp; Lined - Accent"/>
    <w:basedOn w:val="845"/>
    <w:next w:val="1025"/>
    <w:link w:val="834"/>
    <w:uiPriority w:val="99"/>
    <w:qFormat/>
    <w:pPr>
      <w:spacing w:after="0" w:line="240" w:lineRule="auto"/>
    </w:pPr>
    <w:rPr>
      <w:color w:val="404040"/>
    </w:rPr>
    <w:tblPr/>
  </w:style>
  <w:style w:type="table" w:styleId="1026">
    <w:name w:val="Bordered &amp; Lined - Accent 1"/>
    <w:basedOn w:val="845"/>
    <w:next w:val="1026"/>
    <w:link w:val="834"/>
    <w:uiPriority w:val="99"/>
    <w:qFormat/>
    <w:pPr>
      <w:spacing w:after="0" w:line="240" w:lineRule="auto"/>
    </w:pPr>
    <w:rPr>
      <w:color w:val="404040"/>
    </w:rPr>
    <w:tblPr/>
  </w:style>
  <w:style w:type="table" w:styleId="1027">
    <w:name w:val="Bordered &amp; Lined - Accent 2"/>
    <w:basedOn w:val="845"/>
    <w:next w:val="1027"/>
    <w:link w:val="834"/>
    <w:uiPriority w:val="99"/>
    <w:qFormat/>
    <w:pPr>
      <w:spacing w:after="0" w:line="240" w:lineRule="auto"/>
    </w:pPr>
    <w:rPr>
      <w:color w:val="404040"/>
    </w:rPr>
    <w:tblPr/>
  </w:style>
  <w:style w:type="table" w:styleId="1028">
    <w:name w:val="Bordered &amp; Lined - Accent 3"/>
    <w:basedOn w:val="845"/>
    <w:next w:val="1028"/>
    <w:link w:val="834"/>
    <w:uiPriority w:val="99"/>
    <w:qFormat/>
    <w:pPr>
      <w:spacing w:after="0" w:line="240" w:lineRule="auto"/>
    </w:pPr>
    <w:rPr>
      <w:color w:val="404040"/>
    </w:rPr>
    <w:tblPr/>
  </w:style>
  <w:style w:type="table" w:styleId="1029">
    <w:name w:val="Bordered &amp; Lined - Accent 4"/>
    <w:basedOn w:val="845"/>
    <w:next w:val="1029"/>
    <w:link w:val="834"/>
    <w:uiPriority w:val="99"/>
    <w:qFormat/>
    <w:pPr>
      <w:spacing w:after="0" w:line="240" w:lineRule="auto"/>
    </w:pPr>
    <w:rPr>
      <w:color w:val="404040"/>
    </w:rPr>
    <w:tblPr/>
  </w:style>
  <w:style w:type="table" w:styleId="1030">
    <w:name w:val="Bordered &amp; Lined - Accent 5"/>
    <w:basedOn w:val="845"/>
    <w:next w:val="1030"/>
    <w:link w:val="834"/>
    <w:uiPriority w:val="99"/>
    <w:qFormat/>
    <w:pPr>
      <w:spacing w:after="0" w:line="240" w:lineRule="auto"/>
    </w:pPr>
    <w:rPr>
      <w:color w:val="404040"/>
    </w:rPr>
    <w:tblPr/>
  </w:style>
  <w:style w:type="table" w:styleId="1031">
    <w:name w:val="Bordered &amp; Lined - Accent 6"/>
    <w:basedOn w:val="845"/>
    <w:next w:val="1031"/>
    <w:link w:val="834"/>
    <w:uiPriority w:val="99"/>
    <w:qFormat/>
    <w:pPr>
      <w:spacing w:after="0" w:line="240" w:lineRule="auto"/>
    </w:pPr>
    <w:rPr>
      <w:color w:val="404040"/>
    </w:rPr>
    <w:tblPr/>
  </w:style>
  <w:style w:type="table" w:styleId="1032">
    <w:name w:val="Bordered"/>
    <w:basedOn w:val="845"/>
    <w:next w:val="1032"/>
    <w:link w:val="834"/>
    <w:uiPriority w:val="99"/>
    <w:qFormat/>
    <w:pPr>
      <w:spacing w:after="0" w:line="240" w:lineRule="auto"/>
    </w:pPr>
    <w:tblPr/>
  </w:style>
  <w:style w:type="table" w:styleId="1033">
    <w:name w:val="Bordered - Accent 1"/>
    <w:basedOn w:val="845"/>
    <w:next w:val="1033"/>
    <w:link w:val="834"/>
    <w:uiPriority w:val="99"/>
    <w:qFormat/>
    <w:pPr>
      <w:spacing w:after="0" w:line="240" w:lineRule="auto"/>
    </w:pPr>
    <w:tblPr/>
  </w:style>
  <w:style w:type="table" w:styleId="1034">
    <w:name w:val="Bordered - Accent 2"/>
    <w:basedOn w:val="845"/>
    <w:next w:val="1034"/>
    <w:link w:val="834"/>
    <w:uiPriority w:val="99"/>
    <w:qFormat/>
    <w:pPr>
      <w:spacing w:after="0" w:line="240" w:lineRule="auto"/>
    </w:pPr>
    <w:tblPr/>
  </w:style>
  <w:style w:type="table" w:styleId="1035">
    <w:name w:val="Bordered - Accent 3"/>
    <w:basedOn w:val="845"/>
    <w:next w:val="1035"/>
    <w:link w:val="834"/>
    <w:uiPriority w:val="99"/>
    <w:qFormat/>
    <w:pPr>
      <w:spacing w:after="0" w:line="240" w:lineRule="auto"/>
    </w:pPr>
    <w:tblPr/>
  </w:style>
  <w:style w:type="table" w:styleId="1036">
    <w:name w:val="Bordered - Accent 4"/>
    <w:basedOn w:val="845"/>
    <w:next w:val="1036"/>
    <w:link w:val="834"/>
    <w:uiPriority w:val="99"/>
    <w:qFormat/>
    <w:pPr>
      <w:spacing w:after="0" w:line="240" w:lineRule="auto"/>
    </w:pPr>
    <w:tblPr/>
  </w:style>
  <w:style w:type="table" w:styleId="1037">
    <w:name w:val="Bordered - Accent 5"/>
    <w:basedOn w:val="845"/>
    <w:next w:val="1037"/>
    <w:link w:val="834"/>
    <w:uiPriority w:val="99"/>
    <w:qFormat/>
    <w:pPr>
      <w:spacing w:after="0" w:line="240" w:lineRule="auto"/>
    </w:pPr>
    <w:tblPr/>
  </w:style>
  <w:style w:type="table" w:styleId="1038">
    <w:name w:val="Bordered - Accent 6"/>
    <w:basedOn w:val="845"/>
    <w:next w:val="1038"/>
    <w:link w:val="834"/>
    <w:uiPriority w:val="99"/>
    <w:qFormat/>
    <w:pPr>
      <w:spacing w:after="0" w:line="240" w:lineRule="auto"/>
    </w:pPr>
    <w:tblPr/>
  </w:style>
  <w:style w:type="paragraph" w:styleId="1039">
    <w:name w:val="TOC Heading"/>
    <w:next w:val="1039"/>
    <w:link w:val="834"/>
    <w:uiPriority w:val="39"/>
    <w:unhideWhenUsed/>
    <w:qFormat/>
    <w:rPr>
      <w:rFonts w:ascii="Times New Roman" w:hAnsi="Times New Roman" w:eastAsia="宋体" w:cs="Times New Roman"/>
    </w:rPr>
  </w:style>
  <w:style w:type="paragraph" w:styleId="1040">
    <w:name w:val="一级条标题"/>
    <w:basedOn w:val="1041"/>
    <w:next w:val="1042"/>
    <w:link w:val="834"/>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41">
    <w:name w:val="章标题"/>
    <w:basedOn w:val="834"/>
    <w:next w:val="834"/>
    <w:link w:val="834"/>
    <w:qFormat/>
    <w:pPr>
      <w:jc w:val="center"/>
      <w:spacing w:before="158" w:after="153" w:line="1292" w:lineRule="atLeast"/>
      <w:widowControl/>
    </w:pPr>
    <w:rPr>
      <w:rFonts w:ascii="Arial" w:hAnsi="Calibri" w:eastAsia="黑体" w:cs="黑体"/>
      <w:sz w:val="31"/>
      <w:szCs w:val="22"/>
      <w:lang w:eastAsia="en-US" w:bidi="en-US"/>
    </w:rPr>
  </w:style>
  <w:style w:type="paragraph" w:styleId="1042">
    <w:name w:val="段"/>
    <w:basedOn w:val="834"/>
    <w:next w:val="834"/>
    <w:link w:val="834"/>
    <w:qFormat/>
    <w:pPr>
      <w:ind w:firstLine="200"/>
      <w:widowControl/>
    </w:pPr>
    <w:rPr>
      <w:rFonts w:hint="eastAsia" w:ascii="宋体"/>
      <w:szCs w:val="20"/>
    </w:rPr>
  </w:style>
  <w:style w:type="paragraph" w:styleId="1043">
    <w:name w:val="首行缩进"/>
    <w:basedOn w:val="834"/>
    <w:next w:val="1043"/>
    <w:link w:val="834"/>
    <w:qFormat/>
    <w:pPr>
      <w:ind w:firstLine="480"/>
    </w:pPr>
  </w:style>
  <w:style w:type="paragraph" w:styleId="1044">
    <w:name w:val="列表段落1"/>
    <w:basedOn w:val="834"/>
    <w:next w:val="1044"/>
    <w:link w:val="834"/>
    <w:uiPriority w:val="34"/>
    <w:qFormat/>
    <w:pPr>
      <w:ind w:firstLine="420"/>
    </w:pPr>
  </w:style>
  <w:style w:type="paragraph" w:styleId="1045">
    <w:name w:val="列表段落11"/>
    <w:basedOn w:val="834"/>
    <w:next w:val="1045"/>
    <w:link w:val="834"/>
    <w:uiPriority w:val="99"/>
    <w:qFormat/>
    <w:pPr>
      <w:ind w:firstLine="420"/>
    </w:pPr>
  </w:style>
  <w:style w:type="paragraph" w:styleId="1046">
    <w:name w:val="TOC 标题1"/>
    <w:basedOn w:val="835"/>
    <w:next w:val="834"/>
    <w:link w:val="834"/>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047">
    <w:name w:val="List Paragraph1"/>
    <w:basedOn w:val="834"/>
    <w:next w:val="1047"/>
    <w:link w:val="1048"/>
    <w:uiPriority w:val="99"/>
    <w:qFormat/>
    <w:pPr>
      <w:ind w:firstLine="420"/>
    </w:pPr>
  </w:style>
  <w:style w:type="character" w:styleId="1048">
    <w:name w:val="列出段落 Char"/>
    <w:next w:val="1048"/>
    <w:link w:val="1047"/>
    <w:uiPriority w:val="99"/>
    <w:qFormat/>
    <w:rPr>
      <w:sz w:val="21"/>
      <w:szCs w:val="24"/>
    </w:rPr>
  </w:style>
  <w:style w:type="paragraph" w:styleId="1049">
    <w:name w:val="普通正文"/>
    <w:basedOn w:val="1050"/>
    <w:next w:val="1049"/>
    <w:link w:val="834"/>
    <w:qFormat/>
    <w:pPr>
      <w:ind w:firstLine="480"/>
      <w:spacing w:before="120" w:after="120" w:line="360" w:lineRule="auto"/>
    </w:pPr>
    <w:rPr>
      <w:rFonts w:ascii="Arial" w:hAnsi="Arial"/>
      <w:sz w:val="24"/>
    </w:rPr>
  </w:style>
  <w:style w:type="paragraph" w:styleId="1050">
    <w:name w:val="正文1"/>
    <w:next w:val="1050"/>
    <w:link w:val="834"/>
    <w:qFormat/>
    <w:pPr>
      <w:spacing w:line="460" w:lineRule="exact"/>
    </w:pPr>
    <w:rPr>
      <w:rFonts w:ascii="Helvetica Neue" w:hAnsi="Helvetica Neue" w:eastAsia="宋体" w:cs="Arial Unicode MS"/>
      <w:color w:val="000000"/>
      <w:sz w:val="22"/>
      <w:szCs w:val="22"/>
      <w:lang w:val="en-US" w:eastAsia="zh-CN" w:bidi="ar-SA"/>
    </w:rPr>
  </w:style>
  <w:style w:type="paragraph" w:styleId="1051">
    <w:name w:val="修订1"/>
    <w:next w:val="1051"/>
    <w:link w:val="834"/>
    <w:uiPriority w:val="99"/>
    <w:semiHidden/>
    <w:qFormat/>
    <w:rPr>
      <w:rFonts w:ascii="Times New Roman" w:hAnsi="Times New Roman" w:eastAsia="宋体" w:cs="Times New Roman"/>
      <w:sz w:val="21"/>
      <w:szCs w:val="24"/>
      <w:lang w:val="en-US" w:eastAsia="zh-CN" w:bidi="ar-SA"/>
    </w:rPr>
  </w:style>
  <w:style w:type="character" w:styleId="1052">
    <w:name w:val="NormalCharacter1"/>
    <w:next w:val="1052"/>
    <w:link w:val="834"/>
    <w:semiHidden/>
    <w:qFormat/>
    <w:rPr>
      <w:rFonts w:ascii="Calibri" w:hAnsi="Calibri" w:eastAsia="宋体"/>
      <w:sz w:val="21"/>
      <w:szCs w:val="24"/>
      <w:lang w:val="en-US" w:eastAsia="zh-CN" w:bidi="ar-SA"/>
    </w:rPr>
  </w:style>
  <w:style w:type="character" w:styleId="1053">
    <w:name w:val="Body text|1_"/>
    <w:basedOn w:val="844"/>
    <w:next w:val="1053"/>
    <w:link w:val="1054"/>
    <w:qFormat/>
    <w:rPr>
      <w:rFonts w:ascii="宋体" w:hAnsi="宋体" w:eastAsia="宋体" w:cs="宋体"/>
      <w:sz w:val="22"/>
      <w:lang w:val="zh-TW" w:eastAsia="zh-TW" w:bidi="zh-TW"/>
    </w:rPr>
  </w:style>
  <w:style w:type="paragraph" w:styleId="1054">
    <w:name w:val="Body text|1"/>
    <w:basedOn w:val="834"/>
    <w:next w:val="1054"/>
    <w:link w:val="1053"/>
    <w:qFormat/>
    <w:pPr>
      <w:ind w:firstLine="400"/>
      <w:jc w:val="left"/>
      <w:spacing w:line="420" w:lineRule="auto"/>
    </w:pPr>
    <w:rPr>
      <w:rFonts w:ascii="宋体" w:hAnsi="宋体" w:cs="宋体"/>
      <w:sz w:val="22"/>
      <w:szCs w:val="20"/>
      <w:lang w:val="zh-TW" w:eastAsia="zh-TW" w:bidi="zh-TW"/>
    </w:rPr>
  </w:style>
  <w:style w:type="paragraph" w:styleId="1055">
    <w:name w:val="Table Paragraph"/>
    <w:basedOn w:val="834"/>
    <w:next w:val="1055"/>
    <w:link w:val="834"/>
    <w:uiPriority w:val="1"/>
    <w:qFormat/>
  </w:style>
  <w:style w:type="table" w:styleId="1056">
    <w:name w:val="网格型1"/>
    <w:basedOn w:val="845"/>
    <w:next w:val="1056"/>
    <w:link w:val="834"/>
    <w:qFormat/>
    <w:tblPr/>
  </w:style>
  <w:style w:type="paragraph" w:styleId="1057">
    <w:name w:val="修订2"/>
    <w:next w:val="1057"/>
    <w:link w:val="834"/>
    <w:uiPriority w:val="99"/>
    <w:semiHidden/>
    <w:qFormat/>
    <w:rPr>
      <w:rFonts w:ascii="Times New Roman" w:hAnsi="Times New Roman" w:eastAsia="宋体" w:cs="Times New Roman"/>
      <w:sz w:val="21"/>
      <w:szCs w:val="24"/>
      <w:lang w:val="en-US" w:eastAsia="zh-CN" w:bidi="ar-SA"/>
    </w:rPr>
  </w:style>
  <w:style w:type="paragraph" w:styleId="1058">
    <w:name w:val="修订3"/>
    <w:next w:val="1058"/>
    <w:link w:val="834"/>
    <w:uiPriority w:val="99"/>
    <w:semiHidden/>
    <w:qFormat/>
    <w:rPr>
      <w:rFonts w:ascii="Times New Roman" w:hAnsi="Times New Roman" w:eastAsia="宋体" w:cs="Times New Roman"/>
      <w:sz w:val="21"/>
      <w:szCs w:val="24"/>
      <w:lang w:val="en-US" w:eastAsia="zh-CN" w:bidi="ar-SA"/>
    </w:rPr>
  </w:style>
  <w:style w:type="paragraph" w:styleId="1059">
    <w:name w:val="修订4"/>
    <w:next w:val="1059"/>
    <w:link w:val="834"/>
    <w:uiPriority w:val="99"/>
    <w:semiHidden/>
    <w:qFormat/>
    <w:rPr>
      <w:rFonts w:ascii="Times New Roman" w:hAnsi="Times New Roman" w:eastAsia="宋体" w:cs="Times New Roman"/>
      <w:sz w:val="21"/>
      <w:szCs w:val="24"/>
      <w:lang w:val="en-US" w:eastAsia="zh-CN" w:bidi="ar-SA"/>
    </w:rPr>
  </w:style>
  <w:style w:type="paragraph" w:styleId="1060">
    <w:name w:val="修订5"/>
    <w:next w:val="1060"/>
    <w:link w:val="834"/>
    <w:uiPriority w:val="99"/>
    <w:semiHidden/>
    <w:qFormat/>
    <w:rPr>
      <w:rFonts w:ascii="Times New Roman" w:hAnsi="Times New Roman" w:eastAsia="宋体" w:cs="Times New Roman"/>
      <w:sz w:val="21"/>
      <w:szCs w:val="24"/>
      <w:lang w:val="en-US" w:eastAsia="zh-CN" w:bidi="ar-SA"/>
    </w:rPr>
  </w:style>
  <w:style w:type="paragraph" w:styleId="1061">
    <w:name w:val="_Style 2"/>
    <w:basedOn w:val="834"/>
    <w:next w:val="1061"/>
    <w:link w:val="834"/>
    <w:uiPriority w:val="34"/>
    <w:qFormat/>
    <w:pPr>
      <w:ind w:firstLine="420"/>
    </w:pPr>
  </w:style>
  <w:style w:type="paragraph" w:styleId="1062">
    <w:name w:val="修订6"/>
    <w:next w:val="1062"/>
    <w:link w:val="834"/>
    <w:uiPriority w:val="99"/>
    <w:semiHidden/>
    <w:qFormat/>
    <w:rPr>
      <w:rFonts w:ascii="Times New Roman" w:hAnsi="Times New Roman" w:eastAsia="宋体" w:cs="Times New Roman"/>
      <w:sz w:val="21"/>
      <w:szCs w:val="24"/>
      <w:lang w:val="en-US" w:eastAsia="zh-CN" w:bidi="ar-SA"/>
    </w:rPr>
  </w:style>
  <w:style w:type="paragraph" w:styleId="1063">
    <w:name w:val="修订7"/>
    <w:next w:val="1063"/>
    <w:link w:val="834"/>
    <w:uiPriority w:val="99"/>
    <w:semiHidden/>
    <w:qFormat/>
    <w:rPr>
      <w:rFonts w:ascii="Times New Roman" w:hAnsi="Times New Roman" w:eastAsia="宋体" w:cs="Times New Roman"/>
      <w:sz w:val="21"/>
      <w:szCs w:val="24"/>
      <w:lang w:val="en-US" w:eastAsia="zh-CN" w:bidi="ar-SA"/>
    </w:rPr>
  </w:style>
  <w:style w:type="paragraph" w:styleId="1064">
    <w:name w:val="修订8"/>
    <w:next w:val="1064"/>
    <w:link w:val="834"/>
    <w:uiPriority w:val="99"/>
    <w:semiHidden/>
    <w:qFormat/>
    <w:rPr>
      <w:rFonts w:ascii="Times New Roman" w:hAnsi="Times New Roman" w:eastAsia="宋体" w:cs="Times New Roman"/>
      <w:sz w:val="21"/>
      <w:szCs w:val="24"/>
      <w:lang w:val="en-US" w:eastAsia="zh-CN" w:bidi="ar-SA"/>
    </w:rPr>
  </w:style>
  <w:style w:type="paragraph" w:styleId="1065">
    <w:name w:val="修订9"/>
    <w:next w:val="1065"/>
    <w:link w:val="834"/>
    <w:uiPriority w:val="99"/>
    <w:semiHidden/>
    <w:qFormat/>
    <w:rPr>
      <w:rFonts w:ascii="Times New Roman" w:hAnsi="Times New Roman" w:eastAsia="宋体" w:cs="Times New Roman"/>
      <w:sz w:val="21"/>
      <w:szCs w:val="24"/>
      <w:lang w:val="en-US" w:eastAsia="zh-CN" w:bidi="ar-SA"/>
    </w:rPr>
  </w:style>
  <w:style w:type="paragraph" w:styleId="1066">
    <w:name w:val="修订10"/>
    <w:next w:val="1066"/>
    <w:link w:val="834"/>
    <w:uiPriority w:val="99"/>
    <w:semiHidden/>
    <w:qFormat/>
    <w:rPr>
      <w:rFonts w:ascii="Times New Roman" w:hAnsi="Times New Roman" w:eastAsia="宋体" w:cs="Times New Roman"/>
      <w:sz w:val="21"/>
      <w:szCs w:val="24"/>
      <w:lang w:val="en-US" w:eastAsia="zh-CN" w:bidi="ar-SA"/>
    </w:rPr>
  </w:style>
  <w:style w:type="character" w:styleId="1067">
    <w:name w:val="未处理的提及1"/>
    <w:basedOn w:val="844"/>
    <w:next w:val="1067"/>
    <w:link w:val="834"/>
    <w:uiPriority w:val="99"/>
    <w:unhideWhenUsed/>
    <w:qFormat/>
    <w:rPr>
      <w:color w:val="605e5c"/>
      <w:shd w:val="clear" w:color="auto" w:fill="e1dfdd"/>
    </w:rPr>
  </w:style>
  <w:style w:type="paragraph" w:styleId="1068">
    <w:name w:val="List Paragraph"/>
    <w:basedOn w:val="834"/>
    <w:next w:val="1068"/>
    <w:link w:val="834"/>
    <w:uiPriority w:val="99"/>
    <w:qFormat/>
    <w:pPr>
      <w:ind w:firstLine="420"/>
    </w:pPr>
  </w:style>
  <w:style w:type="paragraph" w:styleId="1069">
    <w:name w:val="修订11"/>
    <w:next w:val="1069"/>
    <w:link w:val="834"/>
    <w:uiPriority w:val="99"/>
    <w:semiHidden/>
    <w:qFormat/>
    <w:rPr>
      <w:rFonts w:ascii="Times New Roman" w:hAnsi="Times New Roman" w:eastAsia="宋体" w:cs="Times New Roman"/>
      <w:sz w:val="21"/>
      <w:szCs w:val="24"/>
      <w:lang w:val="en-US" w:eastAsia="zh-CN" w:bidi="ar-SA"/>
    </w:rPr>
  </w:style>
  <w:style w:type="paragraph" w:styleId="1070">
    <w:name w:val="修订12"/>
    <w:next w:val="1070"/>
    <w:link w:val="834"/>
    <w:uiPriority w:val="99"/>
    <w:semiHidden/>
    <w:qFormat/>
    <w:rPr>
      <w:rFonts w:ascii="Times New Roman" w:hAnsi="Times New Roman" w:eastAsia="宋体" w:cs="Times New Roman"/>
      <w:sz w:val="21"/>
      <w:szCs w:val="24"/>
      <w:lang w:val="en-US" w:eastAsia="zh-CN" w:bidi="ar-SA"/>
    </w:rPr>
  </w:style>
  <w:style w:type="character" w:styleId="1071">
    <w:name w:val="未处理的提及2"/>
    <w:basedOn w:val="844"/>
    <w:next w:val="1071"/>
    <w:link w:val="834"/>
    <w:uiPriority w:val="99"/>
    <w:unhideWhenUsed/>
    <w:qFormat/>
    <w:rPr>
      <w:color w:val="605e5c"/>
      <w:shd w:val="clear" w:color="auto" w:fill="e1dfdd"/>
    </w:rPr>
  </w:style>
  <w:style w:type="paragraph" w:styleId="1072">
    <w:name w:val="纯文本1"/>
    <w:basedOn w:val="834"/>
    <w:next w:val="1072"/>
    <w:link w:val="834"/>
    <w:qFormat/>
    <w:rPr>
      <w:rFonts w:ascii="宋体" w:hAnsi="Courier New" w:cs="Courier New"/>
      <w:szCs w:val="21"/>
    </w:rPr>
  </w:style>
  <w:style w:type="paragraph" w:styleId="1073">
    <w:name w:val="修订13"/>
    <w:next w:val="1073"/>
    <w:link w:val="834"/>
    <w:uiPriority w:val="99"/>
    <w:unhideWhenUsed/>
    <w:qFormat/>
    <w:rPr>
      <w:rFonts w:ascii="Times New Roman" w:hAnsi="Times New Roman" w:eastAsia="宋体" w:cs="Times New Roman"/>
      <w:sz w:val="21"/>
      <w:szCs w:val="24"/>
      <w:lang w:val="en-US" w:eastAsia="zh-CN" w:bidi="ar-SA"/>
    </w:rPr>
  </w:style>
  <w:style w:type="paragraph" w:styleId="1074">
    <w:name w:val="修订14"/>
    <w:next w:val="1074"/>
    <w:link w:val="834"/>
    <w:uiPriority w:val="99"/>
    <w:unhideWhenUsed/>
    <w:qFormat/>
    <w:rPr>
      <w:rFonts w:ascii="Times New Roman" w:hAnsi="Times New Roman" w:eastAsia="宋体" w:cs="Times New Roman"/>
      <w:sz w:val="21"/>
      <w:szCs w:val="24"/>
      <w:lang w:val="en-US" w:eastAsia="zh-CN" w:bidi="ar-SA"/>
    </w:rPr>
  </w:style>
  <w:style w:type="paragraph" w:styleId="1075">
    <w:name w:val="顿号级标题"/>
    <w:basedOn w:val="867"/>
    <w:next w:val="1075"/>
    <w:link w:val="834"/>
    <w:qFormat/>
    <w:pPr>
      <w:spacing w:line="800" w:lineRule="exact"/>
    </w:pPr>
    <w:rPr>
      <w:rFonts w:ascii="微软雅黑" w:eastAsia="微软雅黑"/>
      <w:sz w:val="24"/>
    </w:rPr>
  </w:style>
  <w:style w:type="paragraph" w:styleId="1076">
    <w:name w:val="小四号黑变"/>
    <w:basedOn w:val="867"/>
    <w:next w:val="1076"/>
    <w:link w:val="834"/>
    <w:qFormat/>
    <w:rPr>
      <w:rFonts w:ascii="仿宋" w:eastAsia="仿宋"/>
      <w:sz w:val="24"/>
    </w:rPr>
  </w:style>
  <w:style w:type="paragraph" w:styleId="1077">
    <w:name w:val="Revision"/>
    <w:next w:val="1077"/>
    <w:link w:val="834"/>
    <w:uiPriority w:val="99"/>
    <w:unhideWhenUsed/>
    <w:qFormat/>
    <w:rPr>
      <w:rFonts w:ascii="Times New Roman" w:hAnsi="Times New Roman" w:eastAsia="宋体" w:cs="Times New Roman"/>
      <w:sz w:val="21"/>
      <w:szCs w:val="24"/>
      <w:lang w:val="en-US" w:eastAsia="zh-CN" w:bidi="ar-SA"/>
    </w:rPr>
  </w:style>
  <w:style w:type="paragraph" w:styleId="1078">
    <w:name w:val="Char"/>
    <w:basedOn w:val="834"/>
    <w:next w:val="1078"/>
    <w:link w:val="834"/>
    <w:qFormat/>
    <w:pPr>
      <w:ind w:firstLine="200"/>
      <w:tabs>
        <w:tab w:val="left" w:pos="360" w:leader="none"/>
      </w:tabs>
    </w:pPr>
    <w:rPr>
      <w:sz w:val="28"/>
      <w:szCs w:val="30"/>
    </w:rPr>
  </w:style>
  <w:style w:type="paragraph" w:styleId="1079">
    <w:name w:val="正文缩进1"/>
    <w:basedOn w:val="834"/>
    <w:next w:val="1079"/>
    <w:link w:val="834"/>
    <w:qFormat/>
    <w:pPr>
      <w:ind w:firstLine="420"/>
    </w:pPr>
    <w:rPr>
      <w:rFonts w:ascii="Calibri" w:hAnsi="Calibri"/>
    </w:rPr>
  </w:style>
  <w:style w:type="paragraph" w:styleId="1080">
    <w:name w:val="正文文本1"/>
    <w:basedOn w:val="834"/>
    <w:next w:val="1080"/>
    <w:link w:val="834"/>
    <w:qFormat/>
    <w:rPr>
      <w:rFonts w:ascii="楷体_GB2312" w:hAnsi="Arial" w:eastAsia="楷体_GB2312"/>
      <w:sz w:val="28"/>
      <w:szCs w:val="28"/>
    </w:rPr>
  </w:style>
  <w:style w:type="paragraph" w:styleId="1081">
    <w:name w:val="标题 31"/>
    <w:basedOn w:val="834"/>
    <w:next w:val="1079"/>
    <w:link w:val="834"/>
    <w:qFormat/>
    <w:pPr>
      <w:keepLines/>
      <w:keepNext/>
      <w:spacing w:before="260" w:after="260" w:line="416" w:lineRule="auto"/>
      <w:outlineLvl w:val="2"/>
    </w:pPr>
    <w:rPr>
      <w:b/>
      <w:bCs/>
      <w:sz w:val="32"/>
      <w:szCs w:val="32"/>
    </w:rPr>
  </w:style>
  <w:style w:type="paragraph" w:styleId="1082">
    <w:name w:val="标题 41"/>
    <w:basedOn w:val="834"/>
    <w:next w:val="1079"/>
    <w:link w:val="834"/>
    <w:qFormat/>
    <w:pPr>
      <w:keepLines/>
      <w:keepNext/>
      <w:spacing w:before="280" w:after="290" w:line="376" w:lineRule="auto"/>
      <w:outlineLvl w:val="3"/>
    </w:pPr>
    <w:rPr>
      <w:rFonts w:ascii="Arial" w:hAnsi="Arial" w:eastAsia="黑体" w:cs="Arial"/>
      <w:b/>
      <w:bCs/>
      <w:sz w:val="28"/>
      <w:szCs w:val="28"/>
    </w:rPr>
  </w:style>
  <w:style w:type="paragraph" w:styleId="1083">
    <w:name w:val="批注文字1"/>
    <w:basedOn w:val="834"/>
    <w:next w:val="1083"/>
    <w:link w:val="834"/>
    <w:semiHidden/>
    <w:qFormat/>
    <w:pPr>
      <w:jc w:val="left"/>
    </w:pPr>
  </w:style>
  <w:style w:type="paragraph" w:styleId="1084">
    <w:name w:val="标题 11"/>
    <w:basedOn w:val="834"/>
    <w:next w:val="834"/>
    <w:link w:val="834"/>
    <w:qFormat/>
    <w:pPr>
      <w:jc w:val="center"/>
      <w:keepNext/>
      <w:outlineLvl w:val="0"/>
    </w:pPr>
    <w:rPr>
      <w:rFonts w:ascii="楷体_GB2312" w:eastAsia="楷体_GB2312"/>
      <w:sz w:val="28"/>
      <w:szCs w:val="28"/>
    </w:rPr>
  </w:style>
  <w:style w:type="paragraph" w:styleId="1085">
    <w:name w:val="普通(网站)1"/>
    <w:basedOn w:val="834"/>
    <w:next w:val="1085"/>
    <w:link w:val="834"/>
    <w:uiPriority w:val="99"/>
    <w:qFormat/>
    <w:pPr>
      <w:jc w:val="left"/>
      <w:spacing w:before="100" w:beforeAutospacing="1" w:after="100" w:afterAutospacing="1"/>
      <w:widowControl/>
    </w:pPr>
    <w:rPr>
      <w:rFonts w:ascii="宋体" w:hAnsi="宋体" w:cs="宋体"/>
      <w:sz w:val="24"/>
      <w:szCs w:val="24"/>
    </w:rPr>
  </w:style>
  <w:style w:type="character" w:styleId="1086" w:default="1">
    <w:name w:val="Default Paragraph Font"/>
    <w:uiPriority w:val="1"/>
    <w:semiHidden/>
    <w:unhideWhenUsed/>
  </w:style>
  <w:style w:type="numbering" w:styleId="1087" w:default="1">
    <w:name w:val="No List"/>
    <w:uiPriority w:val="99"/>
    <w:semiHidden/>
    <w:unhideWhenUsed/>
  </w:style>
  <w:style w:type="table" w:styleId="10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阮真</dc:creator>
  <cp:lastModifiedBy>高网芹</cp:lastModifiedBy>
  <cp:revision>11</cp:revision>
  <dcterms:created xsi:type="dcterms:W3CDTF">2025-07-17T01:40:00Z</dcterms:created>
  <dcterms:modified xsi:type="dcterms:W3CDTF">2025-12-04T07:40:56Z</dcterms:modified>
</cp:coreProperties>
</file>